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p>
    <w:p w14:paraId="42B60AD8" w14:textId="0A63F3FD"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color w:val="000000" w:themeColor="text1"/>
        </w:rPr>
        <w:t>REPUBLIKA HRVATSKA</w:t>
      </w:r>
    </w:p>
    <w:p w14:paraId="5CCADEA7"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VUKOVARSKO-SRIJEMSKA ŽUPANIJA</w:t>
      </w:r>
    </w:p>
    <w:p w14:paraId="6DCC92DE"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OPĆINA BOGDANOVCI</w:t>
      </w:r>
    </w:p>
    <w:p w14:paraId="5C2B458F"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ab/>
        <w:t xml:space="preserve">      OPĆINSKO VIJEĆE</w:t>
      </w:r>
    </w:p>
    <w:p w14:paraId="031862FC" w14:textId="77777777" w:rsidR="003E67FF" w:rsidRPr="005235BC" w:rsidRDefault="003E67FF" w:rsidP="003E67FF">
      <w:pPr>
        <w:spacing w:after="0" w:line="240" w:lineRule="auto"/>
        <w:rPr>
          <w:rFonts w:asciiTheme="majorHAnsi" w:hAnsiTheme="majorHAnsi" w:cstheme="majorHAnsi"/>
          <w:color w:val="000000" w:themeColor="text1"/>
        </w:rPr>
      </w:pPr>
    </w:p>
    <w:p w14:paraId="5999FD77"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Klasa: 024-01/2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-02/</w:t>
      </w:r>
    </w:p>
    <w:p w14:paraId="039DA69D"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Ur.br: 2196-8-01/02-2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-01</w:t>
      </w:r>
    </w:p>
    <w:p w14:paraId="520D7A20" w14:textId="1EABB714"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Bogdanovci, </w:t>
      </w:r>
      <w:r w:rsidR="00D008C9">
        <w:rPr>
          <w:rFonts w:asciiTheme="majorHAnsi" w:hAnsiTheme="majorHAnsi" w:cstheme="majorHAnsi"/>
          <w:color w:val="000000" w:themeColor="text1"/>
        </w:rPr>
        <w:t>08</w:t>
      </w:r>
      <w:r w:rsidRPr="005235BC">
        <w:rPr>
          <w:rFonts w:asciiTheme="majorHAnsi" w:hAnsiTheme="majorHAnsi" w:cstheme="majorHAnsi"/>
          <w:color w:val="000000" w:themeColor="text1"/>
        </w:rPr>
        <w:t xml:space="preserve">. </w:t>
      </w:r>
      <w:r w:rsidR="00D008C9">
        <w:rPr>
          <w:rFonts w:asciiTheme="majorHAnsi" w:hAnsiTheme="majorHAnsi" w:cstheme="majorHAnsi"/>
          <w:color w:val="000000" w:themeColor="text1"/>
        </w:rPr>
        <w:t>srpnja</w:t>
      </w:r>
      <w:r w:rsidRPr="005235BC">
        <w:rPr>
          <w:rFonts w:asciiTheme="majorHAnsi" w:hAnsiTheme="majorHAnsi" w:cstheme="majorHAnsi"/>
          <w:color w:val="000000" w:themeColor="text1"/>
        </w:rPr>
        <w:t xml:space="preserve"> 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w:t>
      </w:r>
    </w:p>
    <w:p w14:paraId="6A12F417" w14:textId="77777777" w:rsidR="003E67FF" w:rsidRPr="005235BC" w:rsidRDefault="003E67FF" w:rsidP="003E67FF">
      <w:pPr>
        <w:spacing w:after="0" w:line="240" w:lineRule="auto"/>
        <w:rPr>
          <w:rFonts w:asciiTheme="majorHAnsi" w:hAnsiTheme="majorHAnsi" w:cstheme="majorHAnsi"/>
          <w:color w:val="000000" w:themeColor="text1"/>
        </w:rPr>
      </w:pPr>
    </w:p>
    <w:p w14:paraId="742B07B8" w14:textId="275EE74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Pr>
          <w:rFonts w:asciiTheme="majorHAnsi" w:hAnsiTheme="majorHAnsi" w:cstheme="majorHAnsi"/>
          <w:color w:val="000000" w:themeColor="text1"/>
        </w:rPr>
        <w:t>Jelena Vinaj</w:t>
      </w:r>
      <w:r w:rsidRPr="005235BC">
        <w:rPr>
          <w:rFonts w:asciiTheme="majorHAnsi" w:hAnsiTheme="majorHAnsi" w:cstheme="majorHAnsi"/>
          <w:color w:val="000000" w:themeColor="text1"/>
        </w:rPr>
        <w:t xml:space="preserve"> predlaže ovaj:</w:t>
      </w:r>
    </w:p>
    <w:p w14:paraId="31D4173B" w14:textId="77777777" w:rsidR="003E67FF" w:rsidRPr="005235BC" w:rsidRDefault="003E67FF" w:rsidP="003E67FF">
      <w:pPr>
        <w:spacing w:after="0" w:line="240" w:lineRule="auto"/>
        <w:rPr>
          <w:rFonts w:asciiTheme="majorHAnsi" w:hAnsiTheme="majorHAnsi" w:cstheme="majorHAnsi"/>
          <w:color w:val="000000" w:themeColor="text1"/>
        </w:rPr>
      </w:pPr>
    </w:p>
    <w:p w14:paraId="3E77099B" w14:textId="77777777" w:rsidR="008D2901" w:rsidRPr="005235BC" w:rsidRDefault="008D2901" w:rsidP="003E67FF">
      <w:pPr>
        <w:spacing w:after="0" w:line="240" w:lineRule="auto"/>
        <w:rPr>
          <w:rFonts w:asciiTheme="majorHAnsi" w:hAnsiTheme="majorHAnsi" w:cstheme="majorHAnsi"/>
          <w:color w:val="000000" w:themeColor="text1"/>
        </w:rPr>
      </w:pPr>
    </w:p>
    <w:p w14:paraId="308BEFCD" w14:textId="77777777" w:rsidR="003E67FF" w:rsidRPr="005235BC" w:rsidRDefault="003E67FF" w:rsidP="003E67FF">
      <w:pPr>
        <w:spacing w:after="0" w:line="240" w:lineRule="auto"/>
        <w:jc w:val="center"/>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Z A P I S N I K</w:t>
      </w:r>
    </w:p>
    <w:p w14:paraId="037B5C40"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2E8EAF62" w14:textId="34C1DF9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sa </w:t>
      </w:r>
      <w:r w:rsidR="00D008C9">
        <w:rPr>
          <w:rFonts w:asciiTheme="majorHAnsi" w:hAnsiTheme="majorHAnsi" w:cstheme="majorHAnsi"/>
          <w:color w:val="000000" w:themeColor="text1"/>
        </w:rPr>
        <w:t>2</w:t>
      </w:r>
      <w:r w:rsidRPr="005235BC">
        <w:rPr>
          <w:rFonts w:asciiTheme="majorHAnsi" w:hAnsiTheme="majorHAnsi" w:cstheme="majorHAnsi"/>
          <w:color w:val="000000" w:themeColor="text1"/>
        </w:rPr>
        <w:t xml:space="preserve">. sjednice općinskog vijeća koja je održana </w:t>
      </w:r>
      <w:r w:rsidR="00D008C9">
        <w:rPr>
          <w:rFonts w:asciiTheme="majorHAnsi" w:hAnsiTheme="majorHAnsi" w:cstheme="majorHAnsi"/>
          <w:color w:val="000000" w:themeColor="text1"/>
        </w:rPr>
        <w:t>08</w:t>
      </w:r>
      <w:r w:rsidRPr="005235BC">
        <w:rPr>
          <w:rFonts w:asciiTheme="majorHAnsi" w:hAnsiTheme="majorHAnsi" w:cstheme="majorHAnsi"/>
          <w:color w:val="000000" w:themeColor="text1"/>
        </w:rPr>
        <w:t>.</w:t>
      </w:r>
      <w:r w:rsidR="00881F53" w:rsidRPr="005235BC">
        <w:rPr>
          <w:rFonts w:asciiTheme="majorHAnsi" w:hAnsiTheme="majorHAnsi" w:cstheme="majorHAnsi"/>
          <w:color w:val="000000" w:themeColor="text1"/>
        </w:rPr>
        <w:t>0</w:t>
      </w:r>
      <w:r w:rsidR="00D008C9">
        <w:rPr>
          <w:rFonts w:asciiTheme="majorHAnsi" w:hAnsiTheme="majorHAnsi" w:cstheme="majorHAnsi"/>
          <w:color w:val="000000" w:themeColor="text1"/>
        </w:rPr>
        <w:t>7</w:t>
      </w:r>
      <w:r w:rsidRPr="005235BC">
        <w:rPr>
          <w:rFonts w:asciiTheme="majorHAnsi" w:hAnsiTheme="majorHAnsi" w:cstheme="majorHAnsi"/>
          <w:color w:val="000000" w:themeColor="text1"/>
        </w:rPr>
        <w:t>.202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 sa početkom u 19,00 sati u zgradi Općine Bogdanovci.</w:t>
      </w:r>
    </w:p>
    <w:p w14:paraId="32EB1BEB"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NAZOČNI VIJEĆNICI:</w:t>
      </w:r>
    </w:p>
    <w:p w14:paraId="63835E09" w14:textId="50E744FB" w:rsidR="00095937"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 xml:space="preserve">Jelena Vinaj, Slaven Morhan, Petar Božić, Ahnetka Ivan, Marijan Marić, </w:t>
      </w:r>
      <w:r w:rsidR="003E67FF" w:rsidRPr="005235BC">
        <w:rPr>
          <w:rFonts w:asciiTheme="majorHAnsi" w:hAnsiTheme="majorHAnsi" w:cstheme="majorHAnsi"/>
          <w:bCs/>
          <w:color w:val="000000" w:themeColor="text1"/>
        </w:rPr>
        <w:t xml:space="preserve">Anamarija Savić Bajac, Dalibor Katić, </w:t>
      </w:r>
    </w:p>
    <w:p w14:paraId="7A67C4BE" w14:textId="19621444" w:rsidR="00D008C9" w:rsidRPr="005235BC"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 xml:space="preserve">Nevena Paljušaj </w:t>
      </w:r>
    </w:p>
    <w:p w14:paraId="2909E064" w14:textId="77777777" w:rsidR="003E67FF" w:rsidRPr="005235BC" w:rsidRDefault="003E67FF" w:rsidP="003E67FF">
      <w:pPr>
        <w:spacing w:after="0" w:line="240" w:lineRule="auto"/>
        <w:rPr>
          <w:rFonts w:asciiTheme="majorHAnsi" w:hAnsiTheme="majorHAnsi" w:cstheme="majorHAnsi"/>
          <w:color w:val="000000" w:themeColor="text1"/>
        </w:rPr>
      </w:pPr>
    </w:p>
    <w:p w14:paraId="7AF225D4" w14:textId="054DC0C9" w:rsidR="003E67FF" w:rsidRPr="005235BC" w:rsidRDefault="003E67FF" w:rsidP="003E67FF">
      <w:pPr>
        <w:spacing w:after="0" w:line="240" w:lineRule="auto"/>
        <w:rPr>
          <w:rFonts w:asciiTheme="majorHAnsi" w:hAnsiTheme="majorHAnsi" w:cstheme="majorHAnsi"/>
          <w:bCs/>
          <w:color w:val="000000" w:themeColor="text1"/>
        </w:rPr>
      </w:pPr>
      <w:r w:rsidRPr="005235BC">
        <w:rPr>
          <w:rFonts w:asciiTheme="majorHAnsi" w:hAnsiTheme="majorHAnsi" w:cstheme="majorHAnsi"/>
          <w:b/>
          <w:color w:val="000000" w:themeColor="text1"/>
          <w:u w:val="single"/>
        </w:rPr>
        <w:t xml:space="preserve">ODSUTNI VIJEĆNICI: </w:t>
      </w:r>
      <w:r w:rsidR="00D008C9">
        <w:rPr>
          <w:rFonts w:asciiTheme="majorHAnsi" w:hAnsiTheme="majorHAnsi" w:cstheme="majorHAnsi"/>
          <w:color w:val="000000" w:themeColor="text1"/>
        </w:rPr>
        <w:t xml:space="preserve">Mario Pavlović </w:t>
      </w:r>
    </w:p>
    <w:p w14:paraId="36A23D7D" w14:textId="77777777" w:rsidR="003E67FF" w:rsidRPr="005235BC" w:rsidRDefault="003E67FF" w:rsidP="003E67FF">
      <w:pPr>
        <w:spacing w:after="0" w:line="240" w:lineRule="auto"/>
        <w:rPr>
          <w:rFonts w:asciiTheme="majorHAnsi" w:hAnsiTheme="majorHAnsi" w:cstheme="majorHAnsi"/>
          <w:color w:val="000000" w:themeColor="text1"/>
        </w:rPr>
      </w:pPr>
    </w:p>
    <w:p w14:paraId="091DA77A"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NAZOČNE SLUŽBENE OSOBE:</w:t>
      </w:r>
    </w:p>
    <w:p w14:paraId="51AE963C" w14:textId="19389CB0"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Maja Župan, Marko Barun, Saša Holik</w:t>
      </w:r>
      <w:r w:rsidR="00095937" w:rsidRPr="005235BC">
        <w:rPr>
          <w:rFonts w:asciiTheme="majorHAnsi" w:hAnsiTheme="majorHAnsi" w:cstheme="majorHAnsi"/>
          <w:color w:val="000000" w:themeColor="text1"/>
        </w:rPr>
        <w:t>, Darko Ruskaj, Ana Marić</w:t>
      </w:r>
      <w:r w:rsidR="00D008C9">
        <w:rPr>
          <w:rFonts w:asciiTheme="majorHAnsi" w:hAnsiTheme="majorHAnsi" w:cstheme="majorHAnsi"/>
          <w:color w:val="000000" w:themeColor="text1"/>
        </w:rPr>
        <w:t>, Jaroslav Međeši</w:t>
      </w:r>
    </w:p>
    <w:p w14:paraId="31C66E5D" w14:textId="77777777" w:rsidR="003E67FF" w:rsidRPr="005235BC" w:rsidRDefault="003E67FF" w:rsidP="003E67FF">
      <w:pPr>
        <w:spacing w:after="0" w:line="240" w:lineRule="auto"/>
        <w:rPr>
          <w:rFonts w:asciiTheme="majorHAnsi" w:hAnsiTheme="majorHAnsi" w:cstheme="majorHAnsi"/>
          <w:color w:val="000000" w:themeColor="text1"/>
        </w:rPr>
      </w:pPr>
    </w:p>
    <w:p w14:paraId="1228A0C7" w14:textId="45B8A96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b/>
          <w:color w:val="000000" w:themeColor="text1"/>
          <w:u w:val="single"/>
        </w:rPr>
        <w:t xml:space="preserve">GOSTI: </w:t>
      </w:r>
      <w:r w:rsidRPr="005235BC">
        <w:rPr>
          <w:rFonts w:asciiTheme="majorHAnsi" w:hAnsiTheme="majorHAnsi" w:cstheme="majorHAnsi"/>
          <w:color w:val="000000" w:themeColor="text1"/>
        </w:rPr>
        <w:t xml:space="preserve"> </w:t>
      </w:r>
      <w:r w:rsidR="00D008C9">
        <w:rPr>
          <w:rFonts w:asciiTheme="majorHAnsi" w:hAnsiTheme="majorHAnsi" w:cstheme="majorHAnsi"/>
          <w:color w:val="000000" w:themeColor="text1"/>
        </w:rPr>
        <w:t>-</w:t>
      </w:r>
    </w:p>
    <w:p w14:paraId="3BACA2B2" w14:textId="77777777" w:rsidR="003E67FF" w:rsidRPr="005235BC" w:rsidRDefault="003E67FF" w:rsidP="003E67FF">
      <w:pPr>
        <w:spacing w:after="0" w:line="240" w:lineRule="auto"/>
        <w:rPr>
          <w:rFonts w:asciiTheme="majorHAnsi" w:hAnsiTheme="majorHAnsi" w:cstheme="majorHAnsi"/>
          <w:color w:val="000000" w:themeColor="text1"/>
        </w:rPr>
      </w:pPr>
    </w:p>
    <w:p w14:paraId="7544BC81" w14:textId="031CF254" w:rsidR="00E62C91" w:rsidRPr="005235BC" w:rsidRDefault="00E62C91" w:rsidP="005F209D">
      <w:pPr>
        <w:spacing w:after="0" w:line="0" w:lineRule="atLeast"/>
        <w:jc w:val="both"/>
        <w:rPr>
          <w:rFonts w:asciiTheme="majorHAnsi" w:eastAsia="Times New Roman" w:hAnsiTheme="majorHAnsi" w:cstheme="majorHAnsi"/>
          <w:lang w:val="en-AU" w:eastAsia="en-US"/>
        </w:rPr>
      </w:pPr>
      <w:r w:rsidRPr="005235BC">
        <w:rPr>
          <w:rFonts w:asciiTheme="majorHAnsi" w:hAnsiTheme="majorHAnsi" w:cstheme="majorHAnsi"/>
          <w:color w:val="000000" w:themeColor="text1"/>
        </w:rPr>
        <w:t xml:space="preserve">Predsjednica općinskog vijeća pozdravila je sve prisutne, te je predložila </w:t>
      </w:r>
      <w:r w:rsidR="00594D21">
        <w:rPr>
          <w:rFonts w:asciiTheme="majorHAnsi" w:hAnsiTheme="majorHAnsi" w:cstheme="majorHAnsi"/>
          <w:color w:val="000000" w:themeColor="text1"/>
        </w:rPr>
        <w:t xml:space="preserve">nadopunu dnevnog reda, odnosno da se u točku 2. uvrsti i prisega vijećnice Nevene Paljušaj, jer ista nije nazočila na konstituirajućoj sjednici Općinskog vijeća, te nije </w:t>
      </w:r>
      <w:r w:rsidR="00C16C94">
        <w:rPr>
          <w:rFonts w:asciiTheme="majorHAnsi" w:hAnsiTheme="majorHAnsi" w:cstheme="majorHAnsi"/>
          <w:color w:val="000000" w:themeColor="text1"/>
        </w:rPr>
        <w:t xml:space="preserve">svečano </w:t>
      </w:r>
      <w:r w:rsidR="00594D21">
        <w:rPr>
          <w:rFonts w:asciiTheme="majorHAnsi" w:hAnsiTheme="majorHAnsi" w:cstheme="majorHAnsi"/>
          <w:color w:val="000000" w:themeColor="text1"/>
        </w:rPr>
        <w:t>prisegnula.</w:t>
      </w:r>
    </w:p>
    <w:p w14:paraId="4EA95CAC" w14:textId="5CF69046" w:rsidR="00E62C91" w:rsidRPr="00D008C9" w:rsidRDefault="00E62C91" w:rsidP="00D008C9">
      <w:pPr>
        <w:pStyle w:val="Odlomakpopisa"/>
        <w:numPr>
          <w:ilvl w:val="0"/>
          <w:numId w:val="10"/>
        </w:numPr>
        <w:spacing w:after="0" w:line="240" w:lineRule="auto"/>
        <w:jc w:val="both"/>
        <w:rPr>
          <w:rFonts w:asciiTheme="majorHAnsi" w:hAnsiTheme="majorHAnsi" w:cstheme="majorHAnsi"/>
        </w:rPr>
      </w:pPr>
      <w:r w:rsidRPr="00D008C9">
        <w:rPr>
          <w:rFonts w:asciiTheme="majorHAnsi" w:hAnsiTheme="majorHAnsi" w:cstheme="majorHAnsi"/>
        </w:rPr>
        <w:t>Usvajanje zapisnika s protekle sjednice općinskog vijeća Općine Bogdanovci</w:t>
      </w:r>
    </w:p>
    <w:p w14:paraId="6D868704" w14:textId="1A601055"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Svečana prisega načelnika i zamjenika načelnika iz reda pripadnika rusinske nacionalne manjine</w:t>
      </w:r>
    </w:p>
    <w:p w14:paraId="4A405FB9" w14:textId="63E6595F"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Izbor predsjednika Općinskog vijeća Općine Bogdanovci</w:t>
      </w:r>
    </w:p>
    <w:p w14:paraId="61A637C5" w14:textId="3221D6AA"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raspoređivanju sredstava Proračuna Općine Bogdanovci za redovito godišnje financiranje političkih stranaka i nezavisnih vijećnika zastupljenih u Općinskom vijeću Općine Bogdanovci za razdoblje lipanj-prosinac 2025. godine</w:t>
      </w:r>
    </w:p>
    <w:p w14:paraId="2B04DFD7" w14:textId="6EC405FA"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pokretanju postupka kupoprodaje nekretnina</w:t>
      </w:r>
    </w:p>
    <w:p w14:paraId="60059535" w14:textId="60A80FFE"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prihvaćanju Izvješća o radu davatelja javne usluge tvrtke Komunalac d.o.o. Vukovar na području Općine Bogdanovci za 2024. godinu</w:t>
      </w:r>
    </w:p>
    <w:p w14:paraId="34C2E2A7" w14:textId="098B930B"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Zaključka o prihvaćanju nacrta Izvješća o stanju u prostoru Općine Bogdanovci za razdoblje od 01.01.2021.-31.12.2024. godine</w:t>
      </w:r>
    </w:p>
    <w:p w14:paraId="46D6DD12" w14:textId="21C8DDF7"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prodaji rabljenog službenog vozila – osobni automobil VW Polo</w:t>
      </w:r>
    </w:p>
    <w:p w14:paraId="152F2045" w14:textId="5804438C"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darovanju rabljenog službenog vozila – kombi VW Transporter putnički</w:t>
      </w:r>
    </w:p>
    <w:p w14:paraId="3AAAB8D6" w14:textId="66E7C061"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stavljanju van snage Odluke o visini koeficijenta Općinskog načelnika Općine Bogdanovci</w:t>
      </w:r>
    </w:p>
    <w:p w14:paraId="2CA94290" w14:textId="6C95E4F7" w:rsidR="00D008C9" w:rsidRDefault="00D008C9" w:rsidP="00D008C9">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Različito</w:t>
      </w:r>
    </w:p>
    <w:p w14:paraId="0151958C" w14:textId="77777777" w:rsidR="00061F38" w:rsidRDefault="00061F38" w:rsidP="00061F38">
      <w:pPr>
        <w:pStyle w:val="Odlomakpopisa"/>
        <w:spacing w:after="0" w:line="240" w:lineRule="auto"/>
        <w:ind w:left="1065"/>
        <w:jc w:val="both"/>
        <w:rPr>
          <w:rFonts w:asciiTheme="majorHAnsi" w:hAnsiTheme="majorHAnsi" w:cstheme="majorHAnsi"/>
        </w:rPr>
      </w:pPr>
    </w:p>
    <w:p w14:paraId="5B452732" w14:textId="52F05024" w:rsidR="00594D21" w:rsidRDefault="00594D21" w:rsidP="00594D21">
      <w:pPr>
        <w:spacing w:after="0" w:line="240" w:lineRule="auto"/>
        <w:jc w:val="both"/>
        <w:rPr>
          <w:rFonts w:asciiTheme="majorHAnsi" w:hAnsiTheme="majorHAnsi" w:cstheme="majorHAnsi"/>
        </w:rPr>
      </w:pPr>
      <w:r>
        <w:rPr>
          <w:rFonts w:asciiTheme="majorHAnsi" w:hAnsiTheme="majorHAnsi" w:cstheme="majorHAnsi"/>
        </w:rPr>
        <w:lastRenderedPageBreak/>
        <w:t>Predsjednica vijeća daje dnevni red s nadopunom točke 2. na raspravu, s obzirom da nije bilo rasprave, daje dnevni red na glasanje.</w:t>
      </w:r>
    </w:p>
    <w:p w14:paraId="46B34EAD" w14:textId="458B6F5B" w:rsidR="00594D21" w:rsidRPr="00594D21" w:rsidRDefault="00594D21" w:rsidP="00594D21">
      <w:pPr>
        <w:spacing w:after="0" w:line="240" w:lineRule="auto"/>
        <w:jc w:val="both"/>
        <w:rPr>
          <w:rFonts w:asciiTheme="majorHAnsi" w:hAnsiTheme="majorHAnsi" w:cstheme="majorHAnsi"/>
        </w:rPr>
      </w:pPr>
      <w:r>
        <w:rPr>
          <w:rFonts w:asciiTheme="majorHAnsi" w:hAnsiTheme="majorHAnsi" w:cstheme="majorHAnsi"/>
        </w:rPr>
        <w:t xml:space="preserve">Dnevni red usvojen je </w:t>
      </w:r>
      <w:r w:rsidRPr="00594D21">
        <w:rPr>
          <w:rFonts w:asciiTheme="majorHAnsi" w:hAnsiTheme="majorHAnsi" w:cstheme="majorHAnsi"/>
          <w:b/>
          <w:bCs/>
          <w:u w:val="single"/>
        </w:rPr>
        <w:t>JEDNOGLASNO</w:t>
      </w:r>
      <w:r>
        <w:rPr>
          <w:rFonts w:asciiTheme="majorHAnsi" w:hAnsiTheme="majorHAnsi" w:cstheme="majorHAnsi"/>
        </w:rPr>
        <w:t>.</w:t>
      </w:r>
    </w:p>
    <w:p w14:paraId="23F7D6D5" w14:textId="77777777" w:rsidR="00095937" w:rsidRDefault="00095937" w:rsidP="003E67FF">
      <w:pPr>
        <w:spacing w:after="0" w:line="240" w:lineRule="auto"/>
        <w:rPr>
          <w:rFonts w:asciiTheme="majorHAnsi" w:hAnsiTheme="majorHAnsi" w:cstheme="majorHAnsi"/>
          <w:color w:val="000000" w:themeColor="text1"/>
        </w:rPr>
      </w:pPr>
    </w:p>
    <w:p w14:paraId="119E0833" w14:textId="77777777" w:rsidR="00C16C94" w:rsidRPr="005235BC" w:rsidRDefault="00C16C94" w:rsidP="003E67FF">
      <w:pPr>
        <w:spacing w:after="0" w:line="240" w:lineRule="auto"/>
        <w:rPr>
          <w:rFonts w:asciiTheme="majorHAnsi" w:hAnsiTheme="majorHAnsi" w:cstheme="majorHAnsi"/>
          <w:color w:val="000000" w:themeColor="text1"/>
        </w:rPr>
      </w:pPr>
    </w:p>
    <w:p w14:paraId="4B30628C"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1.</w:t>
      </w:r>
    </w:p>
    <w:p w14:paraId="1A417751" w14:textId="1265CE6D" w:rsidR="003E67FF" w:rsidRPr="005235BC" w:rsidRDefault="003E67FF" w:rsidP="003E67FF">
      <w:pPr>
        <w:spacing w:after="0" w:line="240" w:lineRule="auto"/>
        <w:jc w:val="both"/>
        <w:rPr>
          <w:rFonts w:asciiTheme="majorHAnsi" w:hAnsiTheme="majorHAnsi" w:cstheme="majorHAnsi"/>
        </w:rPr>
      </w:pPr>
      <w:r w:rsidRPr="005235BC">
        <w:rPr>
          <w:rFonts w:asciiTheme="majorHAnsi" w:hAnsiTheme="majorHAnsi" w:cstheme="majorHAnsi"/>
        </w:rPr>
        <w:t>Predsjednica općinskog vijeća da</w:t>
      </w:r>
      <w:r w:rsidR="002D5D7F">
        <w:rPr>
          <w:rFonts w:asciiTheme="majorHAnsi" w:hAnsiTheme="majorHAnsi" w:cstheme="majorHAnsi"/>
        </w:rPr>
        <w:t>je</w:t>
      </w:r>
      <w:r w:rsidRPr="005235BC">
        <w:rPr>
          <w:rFonts w:asciiTheme="majorHAnsi" w:hAnsiTheme="majorHAnsi" w:cstheme="majorHAnsi"/>
        </w:rPr>
        <w:t xml:space="preserve"> zapisnik sa </w:t>
      </w:r>
      <w:r w:rsidR="002D5D7F">
        <w:rPr>
          <w:rFonts w:asciiTheme="majorHAnsi" w:hAnsiTheme="majorHAnsi" w:cstheme="majorHAnsi"/>
        </w:rPr>
        <w:t>konstituirajuće sjednice</w:t>
      </w:r>
      <w:r w:rsidRPr="005235BC">
        <w:rPr>
          <w:rFonts w:asciiTheme="majorHAnsi" w:hAnsiTheme="majorHAnsi" w:cstheme="majorHAnsi"/>
        </w:rPr>
        <w:t xml:space="preserve"> Općinskog vijeća na raspravu, kako nije bilo </w:t>
      </w:r>
      <w:r w:rsidR="002D5D7F">
        <w:rPr>
          <w:rFonts w:asciiTheme="majorHAnsi" w:hAnsiTheme="majorHAnsi" w:cstheme="majorHAnsi"/>
        </w:rPr>
        <w:t>rasprave</w:t>
      </w:r>
      <w:r w:rsidRPr="005235BC">
        <w:rPr>
          <w:rFonts w:asciiTheme="majorHAnsi" w:hAnsiTheme="majorHAnsi" w:cstheme="majorHAnsi"/>
        </w:rPr>
        <w:t xml:space="preserve">, predsjednica vijeća daje zapisnik na glasanje, te je isti usvojen </w:t>
      </w:r>
      <w:r w:rsidRPr="005235BC">
        <w:rPr>
          <w:rFonts w:asciiTheme="majorHAnsi" w:hAnsiTheme="majorHAnsi" w:cstheme="majorHAnsi"/>
          <w:b/>
          <w:bCs/>
          <w:u w:val="single"/>
        </w:rPr>
        <w:t>JEDNOGLASNO.</w:t>
      </w:r>
    </w:p>
    <w:p w14:paraId="5C8B2BD3" w14:textId="77777777" w:rsidR="003E67FF"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5235BC" w:rsidRDefault="00C16C94" w:rsidP="003E67FF">
      <w:pPr>
        <w:spacing w:after="0" w:line="240" w:lineRule="auto"/>
        <w:jc w:val="both"/>
        <w:rPr>
          <w:rFonts w:asciiTheme="majorHAnsi" w:hAnsiTheme="majorHAnsi" w:cstheme="majorHAnsi"/>
          <w:b/>
          <w:bCs/>
          <w:color w:val="000000" w:themeColor="text1"/>
        </w:rPr>
      </w:pPr>
    </w:p>
    <w:p w14:paraId="621D2FD7"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2.</w:t>
      </w:r>
    </w:p>
    <w:p w14:paraId="7AA765B6" w14:textId="137FF8ED" w:rsidR="002D5D7F" w:rsidRDefault="002D5D7F" w:rsidP="002D5D7F">
      <w:pPr>
        <w:spacing w:after="0" w:line="240" w:lineRule="auto"/>
        <w:jc w:val="both"/>
        <w:rPr>
          <w:rFonts w:asciiTheme="majorHAnsi" w:hAnsiTheme="majorHAnsi" w:cstheme="majorHAnsi"/>
        </w:rPr>
      </w:pPr>
      <w:bookmarkStart w:id="0" w:name="_Hlk169678980"/>
      <w:r w:rsidRPr="002D5D7F">
        <w:rPr>
          <w:rFonts w:asciiTheme="majorHAnsi" w:eastAsia="Calibri" w:hAnsiTheme="majorHAnsi" w:cstheme="majorHAnsi"/>
          <w:lang w:eastAsia="en-US"/>
        </w:rPr>
        <w:t>Predsjednica vijeća</w:t>
      </w:r>
      <w:r w:rsidRPr="002D5D7F">
        <w:rPr>
          <w:rFonts w:asciiTheme="majorHAnsi" w:hAnsiTheme="majorHAnsi" w:cstheme="majorHAnsi"/>
        </w:rPr>
        <w:t xml:space="preserve"> </w:t>
      </w:r>
      <w:r w:rsidR="00AB2AE4">
        <w:rPr>
          <w:rFonts w:asciiTheme="majorHAnsi" w:hAnsiTheme="majorHAnsi" w:cstheme="majorHAnsi"/>
        </w:rPr>
        <w:t>poziva</w:t>
      </w:r>
      <w:r w:rsidRPr="002D5D7F">
        <w:rPr>
          <w:rFonts w:asciiTheme="majorHAnsi" w:hAnsiTheme="majorHAnsi" w:cstheme="majorHAnsi"/>
        </w:rPr>
        <w:t xml:space="preserve"> načelnika gosp. Marka Baruna i zamjenika načelnika iz reda pripadnika rusinske nacionalne manjine gosp. Jaroslava Međešija</w:t>
      </w:r>
      <w:r w:rsidR="00AB2AE4">
        <w:rPr>
          <w:rFonts w:asciiTheme="majorHAnsi" w:hAnsiTheme="majorHAnsi" w:cstheme="majorHAnsi"/>
        </w:rPr>
        <w:t xml:space="preserve"> na davanje svečane prisege, potom naglas čita </w:t>
      </w:r>
      <w:r w:rsidRPr="002D5D7F">
        <w:rPr>
          <w:rFonts w:asciiTheme="majorHAnsi" w:hAnsiTheme="majorHAnsi" w:cstheme="majorHAnsi"/>
        </w:rPr>
        <w:t xml:space="preserve">tekst svečane prisege, </w:t>
      </w:r>
      <w:r w:rsidR="00AB2AE4">
        <w:rPr>
          <w:rFonts w:asciiTheme="majorHAnsi" w:hAnsiTheme="majorHAnsi" w:cstheme="majorHAnsi"/>
        </w:rPr>
        <w:t>a načelnik i zamjenik pojedinačno izgovaraju riječ „prisežem“ i potpisuju tekst prisege.</w:t>
      </w:r>
    </w:p>
    <w:p w14:paraId="78900779" w14:textId="77777777" w:rsidR="00AB2AE4" w:rsidRDefault="00AB2AE4" w:rsidP="002D5D7F">
      <w:pPr>
        <w:spacing w:after="0" w:line="240" w:lineRule="auto"/>
        <w:jc w:val="both"/>
        <w:rPr>
          <w:rFonts w:asciiTheme="majorHAnsi" w:hAnsiTheme="majorHAnsi" w:cstheme="majorHAnsi"/>
        </w:rPr>
      </w:pPr>
    </w:p>
    <w:p w14:paraId="73FA511E" w14:textId="3C7BA6FD" w:rsidR="000D36F6" w:rsidRPr="005235BC" w:rsidRDefault="002D5D7F" w:rsidP="00AB2AE4">
      <w:pPr>
        <w:spacing w:after="0" w:line="240" w:lineRule="auto"/>
        <w:jc w:val="both"/>
        <w:rPr>
          <w:rFonts w:asciiTheme="majorHAnsi" w:eastAsia="Calibri" w:hAnsiTheme="majorHAnsi" w:cstheme="majorHAnsi"/>
          <w:lang w:eastAsia="en-US"/>
        </w:rPr>
      </w:pPr>
      <w:r>
        <w:rPr>
          <w:rFonts w:asciiTheme="majorHAnsi" w:hAnsiTheme="majorHAnsi" w:cstheme="majorHAnsi"/>
        </w:rPr>
        <w:t xml:space="preserve">Nakon prisege načelnika i zamjenika, </w:t>
      </w:r>
      <w:r w:rsidR="00AB2AE4">
        <w:rPr>
          <w:rFonts w:asciiTheme="majorHAnsi" w:hAnsiTheme="majorHAnsi" w:cstheme="majorHAnsi"/>
        </w:rPr>
        <w:t>predsjednica vijeća poziva vijećni</w:t>
      </w:r>
      <w:r>
        <w:rPr>
          <w:rFonts w:asciiTheme="majorHAnsi" w:hAnsiTheme="majorHAnsi" w:cstheme="majorHAnsi"/>
        </w:rPr>
        <w:t>cu Nevenu Paljušaj</w:t>
      </w:r>
      <w:r w:rsidR="00AB2AE4">
        <w:rPr>
          <w:rFonts w:asciiTheme="majorHAnsi" w:hAnsiTheme="majorHAnsi" w:cstheme="majorHAnsi"/>
        </w:rPr>
        <w:t xml:space="preserve"> na davanje svečane</w:t>
      </w:r>
      <w:r>
        <w:rPr>
          <w:rFonts w:asciiTheme="majorHAnsi" w:hAnsiTheme="majorHAnsi" w:cstheme="majorHAnsi"/>
        </w:rPr>
        <w:t>,</w:t>
      </w:r>
      <w:r w:rsidR="00AB2AE4">
        <w:rPr>
          <w:rFonts w:asciiTheme="majorHAnsi" w:hAnsiTheme="majorHAnsi" w:cstheme="majorHAnsi"/>
        </w:rPr>
        <w:t xml:space="preserve"> potom naglas čita tekst svečane prisege, a vijećnica izgovara riječ „prisežem“ i potpisuje tekst prisege.</w:t>
      </w:r>
      <w:r>
        <w:rPr>
          <w:rFonts w:asciiTheme="majorHAnsi" w:hAnsiTheme="majorHAnsi" w:cstheme="majorHAnsi"/>
        </w:rPr>
        <w:t xml:space="preserve"> </w:t>
      </w:r>
    </w:p>
    <w:p w14:paraId="3A533213" w14:textId="77777777" w:rsidR="000D36F6" w:rsidRPr="005235BC" w:rsidRDefault="000D36F6" w:rsidP="000D36F6">
      <w:pPr>
        <w:spacing w:after="0" w:line="259" w:lineRule="auto"/>
        <w:jc w:val="both"/>
        <w:rPr>
          <w:rFonts w:asciiTheme="majorHAnsi" w:eastAsia="Calibri" w:hAnsiTheme="majorHAnsi" w:cstheme="majorHAnsi"/>
          <w:lang w:eastAsia="en-US"/>
        </w:rPr>
      </w:pPr>
    </w:p>
    <w:p w14:paraId="4B3E1B4E" w14:textId="77777777" w:rsidR="000D36F6" w:rsidRPr="005235BC" w:rsidRDefault="000D36F6" w:rsidP="000D36F6">
      <w:pPr>
        <w:spacing w:after="0" w:line="259" w:lineRule="auto"/>
        <w:jc w:val="center"/>
        <w:rPr>
          <w:rFonts w:asciiTheme="majorHAnsi" w:eastAsia="Calibri" w:hAnsiTheme="majorHAnsi" w:cstheme="majorHAnsi"/>
          <w:b/>
          <w:bCs/>
          <w:lang w:eastAsia="en-US"/>
        </w:rPr>
      </w:pPr>
      <w:r w:rsidRPr="005235BC">
        <w:rPr>
          <w:rFonts w:asciiTheme="majorHAnsi" w:eastAsia="Calibri" w:hAnsiTheme="majorHAnsi" w:cstheme="majorHAnsi"/>
          <w:b/>
          <w:bCs/>
          <w:lang w:eastAsia="en-US"/>
        </w:rPr>
        <w:t>Točka 3.</w:t>
      </w:r>
    </w:p>
    <w:p w14:paraId="02F59A88" w14:textId="383407F2" w:rsidR="000D36F6" w:rsidRDefault="000D36F6" w:rsidP="00AB2AE4">
      <w:pPr>
        <w:spacing w:after="0" w:line="240" w:lineRule="auto"/>
        <w:jc w:val="both"/>
        <w:rPr>
          <w:rFonts w:asciiTheme="majorHAnsi" w:hAnsiTheme="majorHAnsi" w:cstheme="majorHAnsi"/>
        </w:rPr>
      </w:pPr>
      <w:r w:rsidRPr="005235BC">
        <w:rPr>
          <w:rFonts w:asciiTheme="majorHAnsi" w:hAnsiTheme="majorHAnsi" w:cstheme="majorHAnsi"/>
        </w:rPr>
        <w:t xml:space="preserve">Predsjednica vijeća </w:t>
      </w:r>
      <w:r w:rsidR="00481375">
        <w:rPr>
          <w:rFonts w:asciiTheme="majorHAnsi" w:hAnsiTheme="majorHAnsi" w:cstheme="majorHAnsi"/>
        </w:rPr>
        <w:t>obavještava</w:t>
      </w:r>
      <w:r w:rsidR="00AB2AE4">
        <w:rPr>
          <w:rFonts w:asciiTheme="majorHAnsi" w:hAnsiTheme="majorHAnsi" w:cstheme="majorHAnsi"/>
        </w:rPr>
        <w:t xml:space="preserve"> članove Općinskog vijeća da je zaprimljen jedan pisani prijedlog od stranke Hrvatski suverenisti i to sa potpisom dovoljnog broja članova vijeća (tri vijećnika)</w:t>
      </w:r>
      <w:r w:rsidR="00F9186D">
        <w:rPr>
          <w:rFonts w:asciiTheme="majorHAnsi" w:hAnsiTheme="majorHAnsi" w:cstheme="majorHAnsi"/>
        </w:rPr>
        <w:t xml:space="preserve"> za potpredsjednika Općinskog vijeća, a to je Anamarija Savić Bajac.</w:t>
      </w:r>
    </w:p>
    <w:p w14:paraId="5B83ADF2" w14:textId="242262B7" w:rsidR="00F9186D" w:rsidRDefault="00F9186D" w:rsidP="00AB2AE4">
      <w:pPr>
        <w:spacing w:after="0" w:line="240" w:lineRule="auto"/>
        <w:jc w:val="both"/>
        <w:rPr>
          <w:rFonts w:asciiTheme="majorHAnsi" w:hAnsiTheme="majorHAnsi" w:cstheme="majorHAnsi"/>
        </w:rPr>
      </w:pPr>
      <w:r>
        <w:rPr>
          <w:rFonts w:asciiTheme="majorHAnsi" w:hAnsiTheme="majorHAnsi" w:cstheme="majorHAnsi"/>
        </w:rPr>
        <w:t xml:space="preserve">Kako drugih prijedloga nije bilo isti </w:t>
      </w:r>
      <w:r w:rsidR="00481375">
        <w:rPr>
          <w:rFonts w:asciiTheme="majorHAnsi" w:hAnsiTheme="majorHAnsi" w:cstheme="majorHAnsi"/>
        </w:rPr>
        <w:t>daje</w:t>
      </w:r>
      <w:r>
        <w:rPr>
          <w:rFonts w:asciiTheme="majorHAnsi" w:hAnsiTheme="majorHAnsi" w:cstheme="majorHAnsi"/>
        </w:rPr>
        <w:t xml:space="preserve"> na glasanje. </w:t>
      </w:r>
    </w:p>
    <w:p w14:paraId="6251117B" w14:textId="61F0809A" w:rsidR="00F9186D" w:rsidRPr="005235BC" w:rsidRDefault="00F9186D" w:rsidP="00AB2AE4">
      <w:pPr>
        <w:spacing w:after="0" w:line="240" w:lineRule="auto"/>
        <w:jc w:val="both"/>
        <w:rPr>
          <w:rFonts w:asciiTheme="majorHAnsi" w:eastAsia="Calibri" w:hAnsiTheme="majorHAnsi" w:cstheme="majorHAnsi"/>
          <w:lang w:eastAsia="en-US"/>
        </w:rPr>
      </w:pPr>
      <w:r>
        <w:rPr>
          <w:rFonts w:asciiTheme="majorHAnsi" w:hAnsiTheme="majorHAnsi" w:cstheme="majorHAnsi"/>
        </w:rPr>
        <w:t xml:space="preserve">Za potpredsjednicu Općinskog vijeća Općine Bogdanovci </w:t>
      </w:r>
      <w:r w:rsidRPr="00F9186D">
        <w:rPr>
          <w:rFonts w:asciiTheme="majorHAnsi" w:hAnsiTheme="majorHAnsi" w:cstheme="majorHAnsi"/>
          <w:b/>
          <w:bCs/>
          <w:u w:val="single"/>
        </w:rPr>
        <w:t>JEDNOGALSNO</w:t>
      </w:r>
      <w:r>
        <w:rPr>
          <w:rFonts w:asciiTheme="majorHAnsi" w:hAnsiTheme="majorHAnsi" w:cstheme="majorHAnsi"/>
        </w:rPr>
        <w:t xml:space="preserve"> je izabrana Anamarija Savić Bajac.</w:t>
      </w:r>
    </w:p>
    <w:p w14:paraId="233616EB" w14:textId="77777777" w:rsidR="000D36F6" w:rsidRDefault="000D36F6" w:rsidP="000D36F6">
      <w:pPr>
        <w:spacing w:after="0" w:line="240" w:lineRule="auto"/>
        <w:jc w:val="both"/>
        <w:rPr>
          <w:rFonts w:asciiTheme="majorHAnsi" w:hAnsiTheme="majorHAnsi" w:cstheme="majorHAnsi"/>
        </w:rPr>
      </w:pPr>
    </w:p>
    <w:p w14:paraId="377C52D9" w14:textId="77777777" w:rsidR="00C16C94" w:rsidRPr="005235BC" w:rsidRDefault="00C16C94" w:rsidP="000D36F6">
      <w:pPr>
        <w:spacing w:after="0" w:line="240" w:lineRule="auto"/>
        <w:jc w:val="both"/>
        <w:rPr>
          <w:rFonts w:asciiTheme="majorHAnsi" w:hAnsiTheme="majorHAnsi" w:cstheme="majorHAnsi"/>
        </w:rPr>
      </w:pPr>
    </w:p>
    <w:p w14:paraId="6D1A0219"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4.</w:t>
      </w:r>
    </w:p>
    <w:p w14:paraId="39C89EF5" w14:textId="353E5958" w:rsidR="00481375" w:rsidRDefault="00481375" w:rsidP="00481375">
      <w:pPr>
        <w:spacing w:after="0" w:line="240" w:lineRule="auto"/>
        <w:jc w:val="both"/>
        <w:rPr>
          <w:rFonts w:asciiTheme="majorHAnsi" w:hAnsiTheme="majorHAnsi" w:cstheme="majorHAnsi"/>
        </w:rPr>
      </w:pPr>
      <w:r w:rsidRPr="00481375">
        <w:rPr>
          <w:rFonts w:asciiTheme="majorHAnsi" w:hAnsiTheme="majorHAnsi" w:cstheme="majorHAnsi"/>
        </w:rPr>
        <w:t xml:space="preserve">Gosp. Ruskaj pozdravlja nazočne, te pojašnjava kako je prva odluka o raspoređivanju sredstava Proračuna Općine Bogdanovci za redovito godišnje financiranje političkih stranaka i nezavisnih vijećnika zastupljenih u Općinskom vijeću Općine Bogdanovci </w:t>
      </w:r>
      <w:r>
        <w:rPr>
          <w:rFonts w:asciiTheme="majorHAnsi" w:hAnsiTheme="majorHAnsi" w:cstheme="majorHAnsi"/>
        </w:rPr>
        <w:t xml:space="preserve">donesena za razdoblje od 01.01.2025. godine do raspisivanja lokalnih izbora 2025. godine, odnosno raspuštanja Općinskog vijeća. S obzirom da su lokalni izbori završeni, te da je Općinsko vijeće konstituirano, potrebno je donijeti novu odluku za period lipanj-prosinac 2025. godine. Iznosi za svakog izabranog člana općinskog vijeća su isti kao i u prethodnim odlukama. </w:t>
      </w:r>
    </w:p>
    <w:p w14:paraId="144E4812" w14:textId="175C6989" w:rsidR="002A7365" w:rsidRDefault="002A7365" w:rsidP="002A7365">
      <w:pPr>
        <w:spacing w:after="0"/>
        <w:jc w:val="both"/>
        <w:rPr>
          <w:rFonts w:asciiTheme="majorHAnsi" w:hAnsiTheme="majorHAnsi" w:cstheme="majorHAnsi"/>
        </w:rPr>
      </w:pPr>
      <w:r w:rsidRPr="002A7365">
        <w:rPr>
          <w:rFonts w:asciiTheme="majorHAnsi" w:hAnsiTheme="majorHAnsi" w:cstheme="majorHAnsi"/>
        </w:rPr>
        <w:t xml:space="preserve">Političkim strankama i nezavisnim vijećnicima koje su prema konačnim rezultatima izbora Općinskog vijeća Općine Bogdanovci u 2025. godini dobile mjesto člana u Općinskom vijeću Općine Bogdanovci, raspoređuju </w:t>
      </w:r>
    </w:p>
    <w:p w14:paraId="4E9C0FEF" w14:textId="541C3198" w:rsidR="002A7365" w:rsidRPr="002A7365" w:rsidRDefault="002A7365" w:rsidP="002A7365">
      <w:pPr>
        <w:spacing w:after="0"/>
        <w:jc w:val="both"/>
        <w:rPr>
          <w:rFonts w:asciiTheme="majorHAnsi" w:hAnsiTheme="majorHAnsi" w:cstheme="majorHAnsi"/>
        </w:rPr>
      </w:pPr>
      <w:r w:rsidRPr="002A7365">
        <w:rPr>
          <w:rFonts w:asciiTheme="majorHAnsi" w:hAnsiTheme="majorHAnsi" w:cstheme="majorHAnsi"/>
        </w:rPr>
        <w:t xml:space="preserve">se sredstva kako slijedi:                                                 </w:t>
      </w:r>
    </w:p>
    <w:tbl>
      <w:tblPr>
        <w:tblpPr w:leftFromText="180" w:rightFromText="180" w:vertAnchor="text" w:horzAnchor="margin" w:tblpY="28"/>
        <w:tblW w:w="9889" w:type="dxa"/>
        <w:tblLayout w:type="fixed"/>
        <w:tblLook w:val="04A0" w:firstRow="1" w:lastRow="0" w:firstColumn="1" w:lastColumn="0" w:noHBand="0" w:noVBand="1"/>
      </w:tblPr>
      <w:tblGrid>
        <w:gridCol w:w="3652"/>
        <w:gridCol w:w="2268"/>
        <w:gridCol w:w="3969"/>
      </w:tblGrid>
      <w:tr w:rsidR="002A7365" w:rsidRPr="002A7365" w14:paraId="4BA8AFD0" w14:textId="77777777" w:rsidTr="002A7365">
        <w:trPr>
          <w:trHeight w:val="699"/>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D0F5618" w14:textId="77777777" w:rsidR="002A7365" w:rsidRPr="002A7365" w:rsidRDefault="002A7365" w:rsidP="002A7365">
            <w:pPr>
              <w:widowControl w:val="0"/>
              <w:jc w:val="center"/>
              <w:rPr>
                <w:rFonts w:asciiTheme="majorHAnsi" w:hAnsiTheme="majorHAnsi" w:cstheme="majorHAnsi"/>
                <w:b/>
                <w:bCs/>
                <w:noProof/>
                <w:snapToGrid w:val="0"/>
                <w:color w:val="000000"/>
              </w:rPr>
            </w:pPr>
            <w:r w:rsidRPr="002A7365">
              <w:rPr>
                <w:rFonts w:asciiTheme="majorHAnsi" w:hAnsiTheme="majorHAnsi" w:cstheme="majorHAnsi"/>
                <w:b/>
                <w:bCs/>
                <w:noProof/>
                <w:snapToGrid w:val="0"/>
                <w:color w:val="000000"/>
              </w:rPr>
              <w:t>Naziv političke stranke i nezavisnih vijećnika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66BE7F" w14:textId="77777777" w:rsidR="002A7365" w:rsidRPr="002A7365" w:rsidRDefault="002A7365" w:rsidP="002A7365">
            <w:pPr>
              <w:widowControl w:val="0"/>
              <w:jc w:val="center"/>
              <w:rPr>
                <w:rFonts w:asciiTheme="majorHAnsi" w:hAnsiTheme="majorHAnsi" w:cstheme="majorHAnsi"/>
                <w:b/>
                <w:bCs/>
                <w:noProof/>
                <w:snapToGrid w:val="0"/>
                <w:color w:val="000000"/>
              </w:rPr>
            </w:pPr>
            <w:r w:rsidRPr="002A7365">
              <w:rPr>
                <w:rFonts w:asciiTheme="majorHAnsi" w:hAnsiTheme="majorHAnsi" w:cstheme="majorHAnsi"/>
                <w:b/>
                <w:bCs/>
                <w:noProof/>
                <w:snapToGrid w:val="0"/>
                <w:color w:val="000000"/>
              </w:rPr>
              <w:t>Broj vijećnika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A6D790" w14:textId="77777777" w:rsidR="002A7365" w:rsidRPr="002A7365" w:rsidRDefault="002A7365" w:rsidP="002A7365">
            <w:pPr>
              <w:widowControl w:val="0"/>
              <w:jc w:val="center"/>
              <w:rPr>
                <w:rFonts w:asciiTheme="majorHAnsi" w:hAnsiTheme="majorHAnsi" w:cstheme="majorHAnsi"/>
                <w:b/>
                <w:bCs/>
                <w:noProof/>
                <w:snapToGrid w:val="0"/>
                <w:color w:val="000000"/>
              </w:rPr>
            </w:pPr>
            <w:r w:rsidRPr="002A7365">
              <w:rPr>
                <w:rFonts w:asciiTheme="majorHAnsi" w:hAnsiTheme="majorHAnsi" w:cstheme="majorHAnsi"/>
                <w:b/>
                <w:bCs/>
                <w:noProof/>
                <w:snapToGrid w:val="0"/>
                <w:color w:val="000000"/>
              </w:rPr>
              <w:t>Mjesečni iznos u eurima</w:t>
            </w:r>
          </w:p>
        </w:tc>
      </w:tr>
      <w:tr w:rsidR="002A7365" w:rsidRPr="002A7365" w14:paraId="3234AFBD" w14:textId="77777777" w:rsidTr="002A7365">
        <w:trPr>
          <w:trHeight w:val="525"/>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216DAC2F" w14:textId="77777777"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Hrvatska demokratska zajednica - HDZ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DB73E1" w14:textId="540AD53F"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3 vijećnika i 2 vijećnice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5D4534" w14:textId="2380442C"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 xml:space="preserve"> 89,69 eura </w:t>
            </w:r>
            <w:r w:rsidRPr="002A7365">
              <w:rPr>
                <w:rFonts w:asciiTheme="majorHAnsi" w:hAnsiTheme="majorHAnsi" w:cstheme="majorHAnsi"/>
                <w:i/>
                <w:iCs/>
                <w:noProof/>
                <w:snapToGrid w:val="0"/>
                <w:color w:val="000000"/>
              </w:rPr>
              <w:t>(3x17,25 eura i 2x18,97 eura)</w:t>
            </w:r>
          </w:p>
        </w:tc>
      </w:tr>
      <w:tr w:rsidR="002A7365" w:rsidRPr="002A7365" w14:paraId="3084E713" w14:textId="77777777" w:rsidTr="002A7365">
        <w:trPr>
          <w:trHeight w:val="525"/>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0476D009" w14:textId="75A19CD7"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Hrvatski suverenisti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C29E9C" w14:textId="299DBD9F"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2 vijećnika i</w:t>
            </w:r>
            <w:r>
              <w:rPr>
                <w:rFonts w:asciiTheme="majorHAnsi" w:hAnsiTheme="majorHAnsi" w:cstheme="majorHAnsi"/>
                <w:noProof/>
                <w:snapToGrid w:val="0"/>
                <w:color w:val="000000"/>
              </w:rPr>
              <w:t xml:space="preserve"> </w:t>
            </w:r>
            <w:r w:rsidRPr="002A7365">
              <w:rPr>
                <w:rFonts w:asciiTheme="majorHAnsi" w:hAnsiTheme="majorHAnsi" w:cstheme="majorHAnsi"/>
                <w:noProof/>
                <w:snapToGrid w:val="0"/>
                <w:color w:val="000000"/>
              </w:rPr>
              <w:t>2 vijećnice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F1C0FA" w14:textId="77777777" w:rsidR="002A7365" w:rsidRPr="002A7365" w:rsidRDefault="002A7365" w:rsidP="002A7365">
            <w:pPr>
              <w:widowControl w:val="0"/>
              <w:rPr>
                <w:rFonts w:asciiTheme="majorHAnsi" w:hAnsiTheme="majorHAnsi" w:cstheme="majorHAnsi"/>
                <w:noProof/>
                <w:snapToGrid w:val="0"/>
                <w:color w:val="000000"/>
              </w:rPr>
            </w:pPr>
            <w:r w:rsidRPr="002A7365">
              <w:rPr>
                <w:rFonts w:asciiTheme="majorHAnsi" w:hAnsiTheme="majorHAnsi" w:cstheme="majorHAnsi"/>
                <w:noProof/>
                <w:snapToGrid w:val="0"/>
                <w:color w:val="000000"/>
              </w:rPr>
              <w:t xml:space="preserve">72,44 eura </w:t>
            </w:r>
            <w:r w:rsidRPr="002A7365">
              <w:rPr>
                <w:rFonts w:asciiTheme="majorHAnsi" w:hAnsiTheme="majorHAnsi" w:cstheme="majorHAnsi"/>
                <w:i/>
                <w:iCs/>
                <w:noProof/>
                <w:snapToGrid w:val="0"/>
                <w:color w:val="000000"/>
              </w:rPr>
              <w:t>(2x17,25 eura i 2x18,97 eura)</w:t>
            </w:r>
          </w:p>
        </w:tc>
      </w:tr>
    </w:tbl>
    <w:p w14:paraId="20E0BA06" w14:textId="77777777" w:rsidR="002A7365" w:rsidRDefault="002A7365" w:rsidP="002A7365">
      <w:pPr>
        <w:jc w:val="both"/>
        <w:rPr>
          <w:rFonts w:asciiTheme="majorHAnsi" w:hAnsiTheme="majorHAnsi" w:cstheme="majorHAnsi"/>
          <w:bCs/>
          <w:color w:val="000000"/>
        </w:rPr>
      </w:pPr>
    </w:p>
    <w:p w14:paraId="5AA96664" w14:textId="1AB65101" w:rsidR="002A7365" w:rsidRDefault="002A7365" w:rsidP="002A7365">
      <w:pPr>
        <w:jc w:val="both"/>
        <w:rPr>
          <w:rFonts w:asciiTheme="majorHAnsi" w:hAnsiTheme="majorHAnsi" w:cstheme="majorHAnsi"/>
          <w:bCs/>
          <w:color w:val="000000"/>
        </w:rPr>
      </w:pPr>
      <w:r>
        <w:rPr>
          <w:rFonts w:asciiTheme="majorHAnsi" w:hAnsiTheme="majorHAnsi" w:cstheme="majorHAnsi"/>
          <w:bCs/>
          <w:color w:val="000000"/>
        </w:rPr>
        <w:t xml:space="preserve">Pročelnik također napominje da ukoliko je došlo do promjena naziva stranke ili IBAN računa, članovi izabranih stranaka na vrijeme obavijeste o istome Općinu Bogdanovci. </w:t>
      </w:r>
    </w:p>
    <w:p w14:paraId="58AFFB66" w14:textId="55C155C9" w:rsidR="002A7365" w:rsidRDefault="002A7365" w:rsidP="002A7365">
      <w:pPr>
        <w:jc w:val="both"/>
        <w:rPr>
          <w:rFonts w:asciiTheme="majorHAnsi" w:hAnsiTheme="majorHAnsi" w:cstheme="majorHAnsi"/>
          <w:bCs/>
          <w:color w:val="000000"/>
        </w:rPr>
      </w:pPr>
      <w:r>
        <w:rPr>
          <w:rFonts w:asciiTheme="majorHAnsi" w:hAnsiTheme="majorHAnsi" w:cstheme="majorHAnsi"/>
          <w:bCs/>
          <w:color w:val="000000"/>
        </w:rPr>
        <w:t xml:space="preserve">Isto tako navodi kako će se u jesen ove godine održati dopunski izbori kako bi se osigurala odgovarajuća zastupljenost pripadnika nacionalnih manjina koje nisu zastupljene u Općinskom vijeću nakon </w:t>
      </w:r>
      <w:r w:rsidR="00684217">
        <w:rPr>
          <w:rFonts w:asciiTheme="majorHAnsi" w:hAnsiTheme="majorHAnsi" w:cstheme="majorHAnsi"/>
          <w:bCs/>
          <w:color w:val="000000"/>
        </w:rPr>
        <w:t xml:space="preserve">lokalnih izbora, te da će se sukladno tome morati donijeti opet nova odluka </w:t>
      </w:r>
      <w:r w:rsidR="00684217" w:rsidRPr="00481375">
        <w:rPr>
          <w:rFonts w:asciiTheme="majorHAnsi" w:hAnsiTheme="majorHAnsi" w:cstheme="majorHAnsi"/>
        </w:rPr>
        <w:t xml:space="preserve">o raspoređivanju sredstava Proračuna </w:t>
      </w:r>
      <w:r w:rsidR="00684217" w:rsidRPr="00481375">
        <w:rPr>
          <w:rFonts w:asciiTheme="majorHAnsi" w:hAnsiTheme="majorHAnsi" w:cstheme="majorHAnsi"/>
        </w:rPr>
        <w:lastRenderedPageBreak/>
        <w:t>Općine Bogdanovci za redovito godišnje financiranje političkih stranaka i nezavisnih vijećnika zastupljenih u Općinskom vijeću Općine Bogdanovci</w:t>
      </w:r>
      <w:r w:rsidR="00684217">
        <w:rPr>
          <w:rFonts w:asciiTheme="majorHAnsi" w:hAnsiTheme="majorHAnsi" w:cstheme="majorHAnsi"/>
        </w:rPr>
        <w:t>.</w:t>
      </w:r>
    </w:p>
    <w:p w14:paraId="60D17CC7" w14:textId="725FA77D" w:rsidR="002A7365" w:rsidRPr="002A7365" w:rsidRDefault="002A7365" w:rsidP="002A7365">
      <w:pPr>
        <w:jc w:val="both"/>
        <w:rPr>
          <w:rFonts w:asciiTheme="majorHAnsi" w:eastAsia="Calibri" w:hAnsiTheme="majorHAnsi" w:cstheme="majorHAnsi"/>
          <w:bCs/>
          <w:lang w:eastAsia="en-US"/>
        </w:rPr>
      </w:pPr>
      <w:r w:rsidRPr="002A7365">
        <w:rPr>
          <w:rFonts w:asciiTheme="majorHAnsi" w:hAnsiTheme="majorHAnsi" w:cstheme="majorHAnsi"/>
          <w:bCs/>
          <w:color w:val="000000"/>
        </w:rPr>
        <w:t xml:space="preserve">Predsjednica vijeća </w:t>
      </w:r>
      <w:r>
        <w:rPr>
          <w:rFonts w:asciiTheme="majorHAnsi" w:hAnsiTheme="majorHAnsi" w:cstheme="majorHAnsi"/>
          <w:bCs/>
          <w:color w:val="000000"/>
        </w:rPr>
        <w:t xml:space="preserve">daje ovu točku na raspravu, s obzirom da rasprave nije bilo, daje ovu točku na glasanje, te se </w:t>
      </w:r>
      <w:r>
        <w:rPr>
          <w:rFonts w:asciiTheme="majorHAnsi" w:hAnsiTheme="majorHAnsi" w:cstheme="majorHAnsi"/>
        </w:rPr>
        <w:t>O</w:t>
      </w:r>
      <w:r w:rsidRPr="00481375">
        <w:rPr>
          <w:rFonts w:asciiTheme="majorHAnsi" w:hAnsiTheme="majorHAnsi" w:cstheme="majorHAnsi"/>
        </w:rPr>
        <w:t xml:space="preserve">dluka o raspoređivanju sredstava Proračuna Općine Bogdanovci za redovito godišnje financiranje političkih stranaka i nezavisnih vijećnika zastupljenih u Općinskom vijeću Općine Bogdanovci </w:t>
      </w:r>
      <w:r>
        <w:rPr>
          <w:rFonts w:asciiTheme="majorHAnsi" w:hAnsiTheme="majorHAnsi" w:cstheme="majorHAnsi"/>
        </w:rPr>
        <w:t xml:space="preserve">donesena za razdoblje lipanj-prosinac 2025. usvaja </w:t>
      </w:r>
      <w:r w:rsidRPr="002A7365">
        <w:rPr>
          <w:rFonts w:asciiTheme="majorHAnsi" w:hAnsiTheme="majorHAnsi" w:cstheme="majorHAnsi"/>
          <w:b/>
          <w:bCs/>
          <w:u w:val="single"/>
        </w:rPr>
        <w:t>JEDNOGLASNO</w:t>
      </w:r>
      <w:r>
        <w:rPr>
          <w:rFonts w:asciiTheme="majorHAnsi" w:hAnsiTheme="majorHAnsi" w:cstheme="majorHAnsi"/>
        </w:rPr>
        <w:t xml:space="preserve">. </w:t>
      </w:r>
    </w:p>
    <w:p w14:paraId="618F4C20" w14:textId="77777777" w:rsidR="00AF0894" w:rsidRPr="005235BC" w:rsidRDefault="00AF0894" w:rsidP="009E3D2E">
      <w:pPr>
        <w:spacing w:after="0" w:line="259" w:lineRule="auto"/>
        <w:jc w:val="both"/>
        <w:rPr>
          <w:rFonts w:asciiTheme="majorHAnsi" w:hAnsiTheme="majorHAnsi" w:cstheme="majorHAnsi"/>
        </w:rPr>
      </w:pPr>
    </w:p>
    <w:p w14:paraId="09973C3E"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5.</w:t>
      </w:r>
    </w:p>
    <w:p w14:paraId="617F66D0" w14:textId="77777777" w:rsidR="00684217" w:rsidRDefault="00684217" w:rsidP="009E3D2E">
      <w:pPr>
        <w:spacing w:after="0" w:line="259" w:lineRule="auto"/>
        <w:jc w:val="both"/>
        <w:rPr>
          <w:rFonts w:asciiTheme="majorHAnsi" w:hAnsiTheme="majorHAnsi" w:cstheme="majorHAnsi"/>
        </w:rPr>
      </w:pPr>
      <w:r>
        <w:rPr>
          <w:rFonts w:asciiTheme="majorHAnsi" w:hAnsiTheme="majorHAnsi" w:cstheme="majorHAnsi"/>
        </w:rPr>
        <w:t>Gosp. Ruskaj upoznaje nazočne kako je 26. ožujka 2025. godine zaprimljen zahtjev za kupnju k.č.br. 17 u k.o. Petrovci, na temelju navedenog zahtjeva pozvali smo procjenitelja kako bi izradili procjembeni elaborat. Procjenitelj je danas bio, te je procjembeni elaborat u izradi. Pred Vama je Odluka o pokretanju postupka za kupoprodaju nekretnina i to:</w:t>
      </w:r>
    </w:p>
    <w:p w14:paraId="73BCD685" w14:textId="3077D89D" w:rsidR="000D36F6" w:rsidRDefault="00684217" w:rsidP="00684217">
      <w:pPr>
        <w:pStyle w:val="Odlomakpopisa"/>
        <w:numPr>
          <w:ilvl w:val="0"/>
          <w:numId w:val="12"/>
        </w:numPr>
        <w:spacing w:after="0" w:line="259" w:lineRule="auto"/>
        <w:jc w:val="both"/>
        <w:rPr>
          <w:rFonts w:asciiTheme="majorHAnsi" w:hAnsiTheme="majorHAnsi" w:cstheme="majorHAnsi"/>
        </w:rPr>
      </w:pPr>
      <w:r w:rsidRPr="00684217">
        <w:rPr>
          <w:rFonts w:asciiTheme="majorHAnsi" w:hAnsiTheme="majorHAnsi" w:cstheme="majorHAnsi"/>
        </w:rPr>
        <w:t>k.č.br. 17 u k.o. Petrovci po početnoj cijeni određenoj sukladno procjembenom elaboratu koji je u izradi</w:t>
      </w:r>
    </w:p>
    <w:p w14:paraId="4CD6DB25" w14:textId="3239523A" w:rsidR="00684217" w:rsidRDefault="00684217" w:rsidP="00684217">
      <w:pPr>
        <w:pStyle w:val="Odlomakpopisa"/>
        <w:numPr>
          <w:ilvl w:val="0"/>
          <w:numId w:val="12"/>
        </w:numPr>
        <w:spacing w:after="0" w:line="259" w:lineRule="auto"/>
        <w:jc w:val="both"/>
        <w:rPr>
          <w:rFonts w:asciiTheme="majorHAnsi" w:hAnsiTheme="majorHAnsi" w:cstheme="majorHAnsi"/>
        </w:rPr>
      </w:pPr>
      <w:r>
        <w:rPr>
          <w:rFonts w:asciiTheme="majorHAnsi" w:hAnsiTheme="majorHAnsi" w:cstheme="majorHAnsi"/>
        </w:rPr>
        <w:t xml:space="preserve">k.č.br. 280 u k.o. Petrovci koja je već nekoliko puta bila na prodaju putem Natječaja, međutim nitko se nije javio na istu, po početnoj cijeni od </w:t>
      </w:r>
      <w:r w:rsidR="0091712A">
        <w:rPr>
          <w:rFonts w:asciiTheme="majorHAnsi" w:hAnsiTheme="majorHAnsi" w:cstheme="majorHAnsi"/>
        </w:rPr>
        <w:t>5.000,00</w:t>
      </w:r>
      <w:r w:rsidR="00723CDA">
        <w:rPr>
          <w:rFonts w:asciiTheme="majorHAnsi" w:hAnsiTheme="majorHAnsi" w:cstheme="majorHAnsi"/>
        </w:rPr>
        <w:t xml:space="preserve"> EUR</w:t>
      </w:r>
      <w:r w:rsidR="0091712A">
        <w:rPr>
          <w:rFonts w:asciiTheme="majorHAnsi" w:hAnsiTheme="majorHAnsi" w:cstheme="majorHAnsi"/>
        </w:rPr>
        <w:t>, također sukladno procjembeno</w:t>
      </w:r>
      <w:r w:rsidR="00723CDA">
        <w:rPr>
          <w:rFonts w:asciiTheme="majorHAnsi" w:hAnsiTheme="majorHAnsi" w:cstheme="majorHAnsi"/>
        </w:rPr>
        <w:t>m</w:t>
      </w:r>
      <w:r w:rsidR="0091712A">
        <w:rPr>
          <w:rFonts w:asciiTheme="majorHAnsi" w:hAnsiTheme="majorHAnsi" w:cstheme="majorHAnsi"/>
        </w:rPr>
        <w:t xml:space="preserve"> elaboratu.</w:t>
      </w:r>
    </w:p>
    <w:p w14:paraId="734946F1" w14:textId="4DEA2B81" w:rsidR="0091712A" w:rsidRDefault="0091712A" w:rsidP="0091712A">
      <w:pPr>
        <w:spacing w:after="0" w:line="259" w:lineRule="auto"/>
        <w:jc w:val="both"/>
        <w:rPr>
          <w:rFonts w:asciiTheme="majorHAnsi" w:hAnsiTheme="majorHAnsi" w:cstheme="majorHAnsi"/>
        </w:rPr>
      </w:pPr>
      <w:r>
        <w:rPr>
          <w:rFonts w:asciiTheme="majorHAnsi" w:hAnsiTheme="majorHAnsi" w:cstheme="majorHAnsi"/>
        </w:rPr>
        <w:t>Pročelnik napominje kako osim kupoprodajne cijene kupac snosi i troškove postupka, poreze i pristojbe, te troškove izrade procjembenog elaborata.</w:t>
      </w:r>
    </w:p>
    <w:p w14:paraId="610D9B23" w14:textId="2263C8D3" w:rsidR="0091712A" w:rsidRDefault="0091712A" w:rsidP="0091712A">
      <w:pPr>
        <w:spacing w:after="0" w:line="259" w:lineRule="auto"/>
        <w:jc w:val="both"/>
        <w:rPr>
          <w:rFonts w:asciiTheme="majorHAnsi" w:hAnsiTheme="majorHAnsi" w:cstheme="majorHAnsi"/>
        </w:rPr>
      </w:pPr>
      <w:r>
        <w:rPr>
          <w:rFonts w:asciiTheme="majorHAnsi" w:hAnsiTheme="majorHAnsi" w:cstheme="majorHAnsi"/>
        </w:rPr>
        <w:t>Predsjednica vijeća daje ovu točku na raspravu.</w:t>
      </w:r>
    </w:p>
    <w:p w14:paraId="7149364E" w14:textId="0A1F29C8" w:rsidR="0091712A" w:rsidRDefault="0091712A" w:rsidP="0091712A">
      <w:pPr>
        <w:spacing w:after="0" w:line="259" w:lineRule="auto"/>
        <w:jc w:val="both"/>
        <w:rPr>
          <w:rFonts w:asciiTheme="majorHAnsi" w:hAnsiTheme="majorHAnsi" w:cstheme="majorHAnsi"/>
        </w:rPr>
      </w:pPr>
      <w:r>
        <w:rPr>
          <w:rFonts w:asciiTheme="majorHAnsi" w:hAnsiTheme="majorHAnsi" w:cstheme="majorHAnsi"/>
        </w:rPr>
        <w:t>Gđa. Savić Bajac postavlja upit zašto se Odluka donosi na ovoj sjednici vijeća ako procjembeni elaborat još uvijek nije izrađen? Piše u prijedlogu Odluke da će se početna cijena staviti sukladno izrađenom elaboratu koji je u izradi, zašto onda ne stavimo ovu točku na iduće vijeće,  nakon što se elaborat izradi?</w:t>
      </w:r>
    </w:p>
    <w:p w14:paraId="59581CB6" w14:textId="3496316C" w:rsidR="0091712A" w:rsidRDefault="0091712A" w:rsidP="0091712A">
      <w:pPr>
        <w:spacing w:after="0" w:line="259" w:lineRule="auto"/>
        <w:jc w:val="both"/>
        <w:rPr>
          <w:rFonts w:asciiTheme="majorHAnsi" w:hAnsiTheme="majorHAnsi" w:cstheme="majorHAnsi"/>
        </w:rPr>
      </w:pPr>
      <w:r>
        <w:rPr>
          <w:rFonts w:asciiTheme="majorHAnsi" w:hAnsiTheme="majorHAnsi" w:cstheme="majorHAnsi"/>
        </w:rPr>
        <w:t>Predsjednica vijeća navodi kako će se u prijedlog ove Odluke nakon izrade procjembenog elaborata staviti početna cijena, te sukladno navedenome raspisati Natječaj</w:t>
      </w:r>
      <w:r w:rsidR="001375F6">
        <w:rPr>
          <w:rFonts w:asciiTheme="majorHAnsi" w:hAnsiTheme="majorHAnsi" w:cstheme="majorHAnsi"/>
        </w:rPr>
        <w:t xml:space="preserve"> i smatra da se odluka može donijeti na današnjoj sjednici. </w:t>
      </w:r>
    </w:p>
    <w:p w14:paraId="7F14082F" w14:textId="13D527E1" w:rsidR="001375F6" w:rsidRPr="0091712A" w:rsidRDefault="001375F6" w:rsidP="0091712A">
      <w:pPr>
        <w:spacing w:after="0" w:line="259" w:lineRule="auto"/>
        <w:jc w:val="both"/>
        <w:rPr>
          <w:rFonts w:asciiTheme="majorHAnsi" w:hAnsiTheme="majorHAnsi" w:cstheme="majorHAnsi"/>
        </w:rPr>
      </w:pPr>
      <w:r>
        <w:rPr>
          <w:rFonts w:asciiTheme="majorHAnsi" w:hAnsiTheme="majorHAnsi" w:cstheme="majorHAnsi"/>
        </w:rPr>
        <w:t xml:space="preserve">S obzirom da nije bilo dodatne rasprave, predsjednica vijeća daje Odluku o pokretanju postupka za kupoprodaju nekretnina na glasanje, te se ista usvaja </w:t>
      </w:r>
      <w:r w:rsidRPr="001375F6">
        <w:rPr>
          <w:rFonts w:asciiTheme="majorHAnsi" w:hAnsiTheme="majorHAnsi" w:cstheme="majorHAnsi"/>
          <w:b/>
          <w:bCs/>
          <w:u w:val="single"/>
        </w:rPr>
        <w:t>JEDNOGLASNO</w:t>
      </w:r>
      <w:r>
        <w:rPr>
          <w:rFonts w:asciiTheme="majorHAnsi" w:hAnsiTheme="majorHAnsi" w:cstheme="majorHAnsi"/>
        </w:rPr>
        <w:t xml:space="preserve">. </w:t>
      </w:r>
    </w:p>
    <w:p w14:paraId="09A9AF6D" w14:textId="77777777" w:rsidR="00684217" w:rsidRPr="005235BC" w:rsidRDefault="00684217" w:rsidP="009E3D2E">
      <w:pPr>
        <w:spacing w:after="0" w:line="259" w:lineRule="auto"/>
        <w:jc w:val="both"/>
        <w:rPr>
          <w:rFonts w:asciiTheme="majorHAnsi" w:eastAsia="Calibri" w:hAnsiTheme="majorHAnsi" w:cstheme="majorHAnsi"/>
          <w:lang w:eastAsia="en-US"/>
        </w:rPr>
      </w:pPr>
    </w:p>
    <w:p w14:paraId="5AA1AE31" w14:textId="77777777" w:rsidR="009E3D2E" w:rsidRPr="005235BC" w:rsidRDefault="009E3D2E" w:rsidP="009E3D2E">
      <w:pPr>
        <w:spacing w:after="0" w:line="259" w:lineRule="auto"/>
        <w:jc w:val="both"/>
        <w:rPr>
          <w:rFonts w:asciiTheme="majorHAnsi" w:hAnsiTheme="majorHAnsi" w:cstheme="majorHAnsi"/>
        </w:rPr>
      </w:pPr>
    </w:p>
    <w:p w14:paraId="2E7EAE78"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6.</w:t>
      </w:r>
    </w:p>
    <w:p w14:paraId="600CD353" w14:textId="4FB22254" w:rsidR="000D36F6" w:rsidRDefault="00723CDA" w:rsidP="000D36F6">
      <w:pPr>
        <w:spacing w:after="0" w:line="259" w:lineRule="auto"/>
        <w:jc w:val="both"/>
        <w:rPr>
          <w:rFonts w:asciiTheme="majorHAnsi" w:hAnsiTheme="majorHAnsi" w:cstheme="majorHAnsi"/>
        </w:rPr>
      </w:pPr>
      <w:r>
        <w:rPr>
          <w:rFonts w:asciiTheme="majorHAnsi" w:hAnsiTheme="majorHAnsi" w:cstheme="majorHAnsi"/>
        </w:rPr>
        <w:t xml:space="preserve">Pročelnik pojašnjava kako smo 31.03.2025. godine zaprimili Izvješće o radu davatelja javne usluge prikupljanja miješanog i biorazgradivog otpada tvrtke Komunalac d.o.o. Vukovar na području Općine Bogdanovci za 2024. godinu. S obzirom da je vijeće bilo raspušteno, navedeno Izvješće dajemo sada na usvajanje. Gosp. Ruskaj napominje kako je navedeno Izvješće dostavljeno uz materijal za ovu sjednicu vijeća, detaljno je razrađeno, te da ne bi dodatno pojašnjavao. </w:t>
      </w:r>
    </w:p>
    <w:p w14:paraId="2BFAAD3C" w14:textId="3414E013" w:rsidR="00723CDA" w:rsidRPr="005235BC" w:rsidRDefault="00723CDA" w:rsidP="000D36F6">
      <w:pPr>
        <w:spacing w:after="0" w:line="259" w:lineRule="auto"/>
        <w:jc w:val="both"/>
        <w:rPr>
          <w:rFonts w:asciiTheme="majorHAnsi" w:eastAsia="Calibri" w:hAnsiTheme="majorHAnsi" w:cstheme="majorHAnsi"/>
          <w:lang w:eastAsia="en-US"/>
        </w:rPr>
      </w:pPr>
      <w:r>
        <w:rPr>
          <w:rFonts w:asciiTheme="majorHAnsi" w:hAnsiTheme="majorHAnsi" w:cstheme="majorHAnsi"/>
        </w:rPr>
        <w:t xml:space="preserve">Predsjednica vijeća daje Izvješće na raspravu, s obzirom da iste nije bilo, daje Izvješće o radu davatelja javne usluge prikupljanja miješanog i biorazgradivog otpada tvrtke Komunalac d.o.o. Vukovar na području Općine Bogdanovci za 2024. godinu na glasanje, te je isto usvojeno </w:t>
      </w:r>
      <w:r w:rsidRPr="00723CDA">
        <w:rPr>
          <w:rFonts w:asciiTheme="majorHAnsi" w:hAnsiTheme="majorHAnsi" w:cstheme="majorHAnsi"/>
          <w:b/>
          <w:bCs/>
          <w:u w:val="single"/>
        </w:rPr>
        <w:t>JEDNOGLASNO</w:t>
      </w:r>
      <w:r>
        <w:rPr>
          <w:rFonts w:asciiTheme="majorHAnsi" w:hAnsiTheme="majorHAnsi" w:cstheme="majorHAnsi"/>
        </w:rPr>
        <w:t>.</w:t>
      </w:r>
    </w:p>
    <w:p w14:paraId="6714115C" w14:textId="77777777" w:rsidR="000D36F6" w:rsidRPr="005235BC" w:rsidRDefault="000D36F6" w:rsidP="000D36F6">
      <w:pPr>
        <w:spacing w:after="0" w:line="240" w:lineRule="auto"/>
        <w:jc w:val="both"/>
        <w:rPr>
          <w:rFonts w:asciiTheme="majorHAnsi" w:hAnsiTheme="majorHAnsi" w:cstheme="majorHAnsi"/>
        </w:rPr>
      </w:pPr>
    </w:p>
    <w:p w14:paraId="07EADA15" w14:textId="77777777" w:rsidR="000D36F6" w:rsidRPr="005235BC" w:rsidRDefault="000D36F6" w:rsidP="000D36F6">
      <w:pPr>
        <w:spacing w:after="0" w:line="240" w:lineRule="auto"/>
        <w:jc w:val="both"/>
        <w:rPr>
          <w:rFonts w:asciiTheme="majorHAnsi" w:hAnsiTheme="majorHAnsi" w:cstheme="majorHAnsi"/>
        </w:rPr>
      </w:pPr>
    </w:p>
    <w:p w14:paraId="57BCFB12"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7.</w:t>
      </w:r>
    </w:p>
    <w:p w14:paraId="6BBDAF78" w14:textId="7F339EAA" w:rsidR="000D36F6" w:rsidRDefault="00915232" w:rsidP="000D36F6">
      <w:pPr>
        <w:spacing w:after="0" w:line="259" w:lineRule="auto"/>
        <w:jc w:val="both"/>
        <w:rPr>
          <w:rFonts w:asciiTheme="majorHAnsi" w:hAnsiTheme="majorHAnsi" w:cstheme="majorHAnsi"/>
        </w:rPr>
      </w:pPr>
      <w:r>
        <w:rPr>
          <w:rFonts w:asciiTheme="majorHAnsi" w:hAnsiTheme="majorHAnsi" w:cstheme="majorHAnsi"/>
        </w:rPr>
        <w:t>Zavod za prostorno planiranje d.o.o. Osijek u suradnji s Općinom Bogdanovci izradio je Izvješće o stanju u prostoru Općine Bogdanovci za razdoblje od 01.01.2021.-31.12.2024. godine</w:t>
      </w:r>
      <w:r w:rsidR="00226638">
        <w:rPr>
          <w:rFonts w:asciiTheme="majorHAnsi" w:hAnsiTheme="majorHAnsi" w:cstheme="majorHAnsi"/>
        </w:rPr>
        <w:t xml:space="preserve">. Izvješće je propisano zakonom kao četverogodišnji dokument JLS koji prati stanje u prostoru </w:t>
      </w:r>
      <w:r>
        <w:rPr>
          <w:rFonts w:asciiTheme="majorHAnsi" w:hAnsiTheme="majorHAnsi" w:cstheme="majorHAnsi"/>
        </w:rPr>
        <w:t>navodi gosp. Ruskaj.</w:t>
      </w:r>
      <w:r w:rsidR="00226638">
        <w:rPr>
          <w:rFonts w:asciiTheme="majorHAnsi" w:hAnsiTheme="majorHAnsi" w:cstheme="majorHAnsi"/>
        </w:rPr>
        <w:t xml:space="preserve"> Isto</w:t>
      </w:r>
      <w:r w:rsidR="00F40BE3">
        <w:rPr>
          <w:rFonts w:asciiTheme="majorHAnsi" w:hAnsiTheme="majorHAnsi" w:cstheme="majorHAnsi"/>
        </w:rPr>
        <w:t xml:space="preserve"> tako napominje kako je tvrtka Vermilion poslala svoje </w:t>
      </w:r>
      <w:r w:rsidR="00226638">
        <w:rPr>
          <w:rFonts w:asciiTheme="majorHAnsi" w:hAnsiTheme="majorHAnsi" w:cstheme="majorHAnsi"/>
        </w:rPr>
        <w:t>izvješće/</w:t>
      </w:r>
      <w:r w:rsidR="00F40BE3">
        <w:rPr>
          <w:rFonts w:asciiTheme="majorHAnsi" w:hAnsiTheme="majorHAnsi" w:cstheme="majorHAnsi"/>
        </w:rPr>
        <w:t xml:space="preserve">očitovanje vezano za izradu ovog Izvješća, ali nakon podjele materijala za sjednicu Općinskog vijeća, te smo uveli njihovo očitovanje u nacrt Izvješća i to kako slijedi: </w:t>
      </w:r>
    </w:p>
    <w:p w14:paraId="322045B0" w14:textId="1CFA8F68" w:rsidR="00C1400A" w:rsidRPr="00C1400A" w:rsidRDefault="00C1400A" w:rsidP="00C1400A">
      <w:pPr>
        <w:pStyle w:val="Odlomakpopisa"/>
        <w:numPr>
          <w:ilvl w:val="0"/>
          <w:numId w:val="13"/>
        </w:numPr>
        <w:spacing w:after="0"/>
        <w:jc w:val="both"/>
        <w:rPr>
          <w:rFonts w:asciiTheme="majorHAnsi" w:hAnsiTheme="majorHAnsi" w:cstheme="majorHAnsi"/>
          <w:i/>
          <w:iCs/>
        </w:rPr>
      </w:pPr>
      <w:r w:rsidRPr="00C1400A">
        <w:rPr>
          <w:rFonts w:asciiTheme="majorHAnsi" w:hAnsiTheme="majorHAnsi" w:cstheme="majorHAnsi"/>
          <w:b/>
          <w:i/>
          <w:iCs/>
        </w:rPr>
        <w:lastRenderedPageBreak/>
        <w:t>Eksploatacija mineralnih sirovina</w:t>
      </w:r>
    </w:p>
    <w:p w14:paraId="710869EA" w14:textId="77777777" w:rsidR="00C1400A" w:rsidRPr="00C1400A" w:rsidRDefault="00C1400A" w:rsidP="00C1400A">
      <w:pPr>
        <w:spacing w:after="0"/>
        <w:jc w:val="both"/>
        <w:rPr>
          <w:rFonts w:asciiTheme="majorHAnsi" w:hAnsiTheme="majorHAnsi" w:cstheme="majorHAnsi"/>
          <w:i/>
          <w:iCs/>
        </w:rPr>
      </w:pPr>
      <w:r w:rsidRPr="00C1400A">
        <w:rPr>
          <w:rFonts w:asciiTheme="majorHAnsi" w:hAnsiTheme="majorHAnsi" w:cstheme="majorHAnsi"/>
          <w:i/>
          <w:iCs/>
        </w:rPr>
        <w:t>Na području Općine Bogdanovci  nalaze se dijelovi eksploatacijskih  polja ugljikovodika EPU Cerić i EPU Berak. Od ukupno 34,04 km² velikog EPU Cerić, dio od 5,79 km² se nalazi na jugozapadnom dijelu područja Općine, a Od ukupno 11,15 km² velikog EPU Berak, dio od 5,79 km² se nalazi na jugoistočnom dijelu područja Općine</w:t>
      </w:r>
    </w:p>
    <w:p w14:paraId="69561131" w14:textId="77777777" w:rsidR="00C1400A" w:rsidRPr="00C1400A" w:rsidRDefault="00C1400A" w:rsidP="00C1400A">
      <w:pPr>
        <w:spacing w:after="0"/>
        <w:jc w:val="both"/>
        <w:rPr>
          <w:rFonts w:asciiTheme="majorHAnsi" w:hAnsiTheme="majorHAnsi" w:cstheme="majorHAnsi"/>
          <w:i/>
          <w:iCs/>
        </w:rPr>
      </w:pPr>
      <w:r w:rsidRPr="00C1400A">
        <w:rPr>
          <w:rFonts w:asciiTheme="majorHAnsi" w:hAnsiTheme="majorHAnsi" w:cstheme="majorHAnsi"/>
          <w:i/>
          <w:iCs/>
        </w:rPr>
        <w:t>Drugih eksploatacijskih polja na području Općine nema. U PPVSŽ su prikazane 3 bušotine na kojima je registrirana pojava geotermalnih voda te je moguće formiranje eksploatacijskih polja oko istih.</w:t>
      </w:r>
    </w:p>
    <w:p w14:paraId="60CFF501" w14:textId="535C4F37" w:rsidR="00C1400A" w:rsidRPr="00C1400A" w:rsidRDefault="00C1400A" w:rsidP="00C1400A">
      <w:pPr>
        <w:spacing w:after="0"/>
        <w:jc w:val="both"/>
        <w:rPr>
          <w:rFonts w:asciiTheme="majorHAnsi" w:hAnsiTheme="majorHAnsi" w:cstheme="majorHAnsi"/>
          <w:i/>
          <w:iCs/>
        </w:rPr>
      </w:pPr>
      <w:r w:rsidRPr="00C1400A">
        <w:rPr>
          <w:rFonts w:asciiTheme="majorHAnsi" w:hAnsiTheme="majorHAnsi" w:cstheme="majorHAnsi"/>
          <w:i/>
          <w:iCs/>
        </w:rPr>
        <w:t>Cjelokupni prostor Općine se nalazi unutar istražih prostora ugljikovodika i geotermalnih voda u energetske svrhe.</w:t>
      </w:r>
    </w:p>
    <w:p w14:paraId="2ED6A68E" w14:textId="763E8600" w:rsidR="00C1400A" w:rsidRPr="00C1400A" w:rsidRDefault="00C1400A" w:rsidP="00C1400A">
      <w:pPr>
        <w:pStyle w:val="Odlomakpopisa"/>
        <w:numPr>
          <w:ilvl w:val="0"/>
          <w:numId w:val="13"/>
        </w:numPr>
        <w:tabs>
          <w:tab w:val="left" w:pos="540"/>
        </w:tabs>
        <w:spacing w:after="0"/>
        <w:jc w:val="both"/>
        <w:rPr>
          <w:rFonts w:asciiTheme="majorHAnsi" w:hAnsiTheme="majorHAnsi" w:cstheme="majorHAnsi"/>
          <w:b/>
          <w:i/>
          <w:iCs/>
        </w:rPr>
      </w:pPr>
      <w:r w:rsidRPr="00C1400A">
        <w:rPr>
          <w:rFonts w:asciiTheme="majorHAnsi" w:hAnsiTheme="majorHAnsi" w:cstheme="majorHAnsi"/>
          <w:b/>
          <w:i/>
          <w:iCs/>
        </w:rPr>
        <w:t>4.3. Cijevni transport nafte i plina, plinoopskrba</w:t>
      </w:r>
    </w:p>
    <w:p w14:paraId="1A64CFE8" w14:textId="4FEC1461" w:rsidR="00C1400A" w:rsidRPr="00C1400A" w:rsidRDefault="00C1400A" w:rsidP="00C1400A">
      <w:pPr>
        <w:tabs>
          <w:tab w:val="left" w:pos="540"/>
        </w:tabs>
        <w:spacing w:after="0"/>
        <w:jc w:val="both"/>
        <w:rPr>
          <w:rFonts w:asciiTheme="majorHAnsi" w:hAnsiTheme="majorHAnsi" w:cstheme="majorHAnsi"/>
          <w:i/>
          <w:iCs/>
        </w:rPr>
      </w:pPr>
      <w:r w:rsidRPr="00C1400A">
        <w:rPr>
          <w:rFonts w:asciiTheme="majorHAnsi" w:hAnsiTheme="majorHAnsi" w:cstheme="majorHAnsi"/>
          <w:i/>
          <w:iCs/>
        </w:rPr>
        <w:t>Kroz Općinu Bogdanovci prolazi i lokalni plinovod Berak - Plinska stanica Cerić, ukupne dužine oko 11 km, od čega je oko 600 m na području Općine. Ovim cjevovodom je na plinoopskrbni sustav Republike Hrvatske  priključeno eksploatacijsko  polje ugljikovodika EPU Berak.</w:t>
      </w:r>
    </w:p>
    <w:p w14:paraId="67E1D1D8" w14:textId="77777777" w:rsidR="00C1400A" w:rsidRPr="00C1400A" w:rsidRDefault="00C1400A" w:rsidP="00C1400A">
      <w:pPr>
        <w:pStyle w:val="Odlomakpopisa"/>
        <w:numPr>
          <w:ilvl w:val="0"/>
          <w:numId w:val="13"/>
        </w:numPr>
        <w:spacing w:after="0"/>
        <w:jc w:val="both"/>
        <w:rPr>
          <w:rFonts w:asciiTheme="majorHAnsi" w:hAnsiTheme="majorHAnsi" w:cstheme="majorHAnsi"/>
          <w:i/>
          <w:iCs/>
        </w:rPr>
      </w:pPr>
      <w:r w:rsidRPr="00C1400A">
        <w:rPr>
          <w:rFonts w:asciiTheme="majorHAnsi" w:hAnsiTheme="majorHAnsi" w:cstheme="majorHAnsi"/>
          <w:b/>
          <w:i/>
          <w:iCs/>
        </w:rPr>
        <w:t>Cijevni transport nafte i plina, plinoopskrba</w:t>
      </w:r>
    </w:p>
    <w:p w14:paraId="4F72CB0D" w14:textId="7818BB99" w:rsidR="00C1400A" w:rsidRDefault="00C1400A" w:rsidP="00C1400A">
      <w:pPr>
        <w:spacing w:after="0"/>
        <w:jc w:val="both"/>
        <w:rPr>
          <w:rFonts w:asciiTheme="majorHAnsi" w:hAnsiTheme="majorHAnsi" w:cstheme="majorHAnsi"/>
          <w:i/>
          <w:iCs/>
        </w:rPr>
      </w:pPr>
      <w:r w:rsidRPr="00C1400A">
        <w:rPr>
          <w:rFonts w:asciiTheme="majorHAnsi" w:hAnsiTheme="majorHAnsi" w:cstheme="majorHAnsi"/>
          <w:i/>
          <w:iCs/>
        </w:rPr>
        <w:t>Tijekom proteklog razdoblja je izgrađen i lokalni spojni plinovod Berak- Plinska stanica Cerić</w:t>
      </w:r>
    </w:p>
    <w:p w14:paraId="6B8377A9" w14:textId="77777777" w:rsidR="00C1400A" w:rsidRPr="00C1400A" w:rsidRDefault="00C1400A" w:rsidP="00C1400A">
      <w:pPr>
        <w:pStyle w:val="Odlomakpopisa"/>
        <w:numPr>
          <w:ilvl w:val="0"/>
          <w:numId w:val="13"/>
        </w:numPr>
        <w:spacing w:after="0"/>
        <w:jc w:val="both"/>
        <w:rPr>
          <w:rFonts w:asciiTheme="majorHAnsi" w:hAnsiTheme="majorHAnsi" w:cstheme="majorHAnsi"/>
          <w:i/>
          <w:iCs/>
        </w:rPr>
      </w:pPr>
      <w:r w:rsidRPr="00C1400A">
        <w:rPr>
          <w:rFonts w:asciiTheme="majorHAnsi" w:hAnsiTheme="majorHAnsi" w:cstheme="majorHAnsi"/>
          <w:b/>
          <w:i/>
          <w:iCs/>
        </w:rPr>
        <w:t>Cijevni transport nafte i plina, plinoopskrba</w:t>
      </w:r>
    </w:p>
    <w:p w14:paraId="70E17114" w14:textId="04C32EEE" w:rsidR="00C1400A" w:rsidRDefault="00C1400A" w:rsidP="00C1400A">
      <w:pPr>
        <w:spacing w:after="0"/>
        <w:jc w:val="both"/>
        <w:rPr>
          <w:rFonts w:asciiTheme="majorHAnsi" w:hAnsiTheme="majorHAnsi" w:cstheme="majorHAnsi"/>
          <w:i/>
          <w:iCs/>
        </w:rPr>
      </w:pPr>
      <w:r w:rsidRPr="00C1400A">
        <w:rPr>
          <w:rFonts w:asciiTheme="majorHAnsi" w:hAnsiTheme="majorHAnsi" w:cstheme="majorHAnsi"/>
          <w:i/>
          <w:iCs/>
        </w:rPr>
        <w:t>U sustavu sabirnih plinovoda EPU Berak i EPU Cerić nije planirana gradnja novih</w:t>
      </w:r>
      <w:r>
        <w:rPr>
          <w:rFonts w:asciiTheme="majorHAnsi" w:hAnsiTheme="majorHAnsi" w:cstheme="majorHAnsi"/>
          <w:i/>
          <w:iCs/>
        </w:rPr>
        <w:t xml:space="preserve"> </w:t>
      </w:r>
      <w:r w:rsidRPr="00C1400A">
        <w:rPr>
          <w:rFonts w:asciiTheme="majorHAnsi" w:hAnsiTheme="majorHAnsi" w:cstheme="majorHAnsi"/>
          <w:i/>
          <w:iCs/>
        </w:rPr>
        <w:t>plinovoda, osim u slučaju otvaranja novih  pozitivnih bušotina.</w:t>
      </w:r>
    </w:p>
    <w:p w14:paraId="52414A4C" w14:textId="77777777" w:rsidR="00C1400A" w:rsidRDefault="00C1400A" w:rsidP="00C1400A">
      <w:pPr>
        <w:spacing w:after="0"/>
        <w:jc w:val="both"/>
        <w:rPr>
          <w:rFonts w:asciiTheme="majorHAnsi" w:hAnsiTheme="majorHAnsi" w:cstheme="majorHAnsi"/>
          <w:i/>
          <w:iCs/>
        </w:rPr>
      </w:pPr>
    </w:p>
    <w:p w14:paraId="39271EA5" w14:textId="4EACD708" w:rsidR="00226638" w:rsidRDefault="00C1400A" w:rsidP="00C1400A">
      <w:pPr>
        <w:spacing w:after="0"/>
        <w:jc w:val="both"/>
        <w:rPr>
          <w:rFonts w:asciiTheme="majorHAnsi" w:hAnsiTheme="majorHAnsi" w:cstheme="majorHAnsi"/>
        </w:rPr>
      </w:pPr>
      <w:r w:rsidRPr="00C1400A">
        <w:rPr>
          <w:rFonts w:asciiTheme="majorHAnsi" w:hAnsiTheme="majorHAnsi" w:cstheme="majorHAnsi"/>
        </w:rPr>
        <w:t xml:space="preserve">Nakon izlaganja gosp. Ruskaja, predsjednica vijeća daje ovu točku </w:t>
      </w:r>
      <w:r w:rsidR="00226638">
        <w:rPr>
          <w:rFonts w:asciiTheme="majorHAnsi" w:hAnsiTheme="majorHAnsi" w:cstheme="majorHAnsi"/>
        </w:rPr>
        <w:t xml:space="preserve">sa dopunama koje je naveo pročelnik </w:t>
      </w:r>
      <w:r w:rsidRPr="00C1400A">
        <w:rPr>
          <w:rFonts w:asciiTheme="majorHAnsi" w:hAnsiTheme="majorHAnsi" w:cstheme="majorHAnsi"/>
        </w:rPr>
        <w:t xml:space="preserve">na raspravu. </w:t>
      </w:r>
      <w:r>
        <w:rPr>
          <w:rFonts w:asciiTheme="majorHAnsi" w:hAnsiTheme="majorHAnsi" w:cstheme="majorHAnsi"/>
        </w:rPr>
        <w:t xml:space="preserve">S obzirom da nije bilo rasprave, predsjednica vijeća </w:t>
      </w:r>
      <w:r w:rsidR="00226638">
        <w:rPr>
          <w:rFonts w:asciiTheme="majorHAnsi" w:hAnsiTheme="majorHAnsi" w:cstheme="majorHAnsi"/>
        </w:rPr>
        <w:t xml:space="preserve">govori kako se </w:t>
      </w:r>
      <w:r>
        <w:rPr>
          <w:rFonts w:asciiTheme="majorHAnsi" w:hAnsiTheme="majorHAnsi" w:cstheme="majorHAnsi"/>
        </w:rPr>
        <w:t xml:space="preserve">nada da su svi </w:t>
      </w:r>
      <w:r w:rsidR="00226638">
        <w:rPr>
          <w:rFonts w:asciiTheme="majorHAnsi" w:hAnsiTheme="majorHAnsi" w:cstheme="majorHAnsi"/>
        </w:rPr>
        <w:t xml:space="preserve">nazočni </w:t>
      </w:r>
      <w:r>
        <w:rPr>
          <w:rFonts w:asciiTheme="majorHAnsi" w:hAnsiTheme="majorHAnsi" w:cstheme="majorHAnsi"/>
        </w:rPr>
        <w:t xml:space="preserve">pročitali </w:t>
      </w:r>
      <w:r w:rsidR="00226638">
        <w:rPr>
          <w:rFonts w:asciiTheme="majorHAnsi" w:hAnsiTheme="majorHAnsi" w:cstheme="majorHAnsi"/>
        </w:rPr>
        <w:t>navedeno Izvješće, te navodi kako ga je ona detaljno pročitala, te da je zaista zanimljivo.</w:t>
      </w:r>
    </w:p>
    <w:p w14:paraId="4724E570" w14:textId="23B27363" w:rsidR="00226638" w:rsidRPr="00C1400A" w:rsidRDefault="00226638" w:rsidP="00C1400A">
      <w:pPr>
        <w:spacing w:after="0"/>
        <w:jc w:val="both"/>
        <w:rPr>
          <w:rFonts w:asciiTheme="majorHAnsi" w:hAnsiTheme="majorHAnsi" w:cstheme="majorHAnsi"/>
        </w:rPr>
      </w:pPr>
      <w:r>
        <w:rPr>
          <w:rFonts w:asciiTheme="majorHAnsi" w:hAnsiTheme="majorHAnsi" w:cstheme="majorHAnsi"/>
        </w:rPr>
        <w:t xml:space="preserve">Predsjednica vijeća daje Izvješća o stanju u prostoru Općine Bogdanovci za razdoblje od 01.01.2021.-31.12.2024. godine na glasanje, te je isto usvojeno </w:t>
      </w:r>
      <w:r w:rsidRPr="00226638">
        <w:rPr>
          <w:rFonts w:asciiTheme="majorHAnsi" w:hAnsiTheme="majorHAnsi" w:cstheme="majorHAnsi"/>
          <w:b/>
          <w:bCs/>
          <w:u w:val="single"/>
        </w:rPr>
        <w:t>JEDNOGLASNO</w:t>
      </w:r>
      <w:r>
        <w:rPr>
          <w:rFonts w:asciiTheme="majorHAnsi" w:hAnsiTheme="majorHAnsi" w:cstheme="majorHAnsi"/>
        </w:rPr>
        <w:t xml:space="preserve">. </w:t>
      </w:r>
    </w:p>
    <w:p w14:paraId="1A606C00" w14:textId="24F714D6" w:rsidR="00F40BE3" w:rsidRPr="005235BC" w:rsidRDefault="00F40BE3" w:rsidP="000D36F6">
      <w:pPr>
        <w:spacing w:after="0" w:line="259" w:lineRule="auto"/>
        <w:jc w:val="both"/>
        <w:rPr>
          <w:rFonts w:asciiTheme="majorHAnsi" w:eastAsia="Calibri" w:hAnsiTheme="majorHAnsi" w:cstheme="majorHAnsi"/>
          <w:lang w:eastAsia="en-US"/>
        </w:rPr>
      </w:pPr>
    </w:p>
    <w:p w14:paraId="67017FBC" w14:textId="77777777" w:rsidR="000D36F6" w:rsidRPr="005235BC" w:rsidRDefault="000D36F6" w:rsidP="000D36F6">
      <w:pPr>
        <w:spacing w:after="0" w:line="240" w:lineRule="auto"/>
        <w:jc w:val="both"/>
        <w:rPr>
          <w:rFonts w:asciiTheme="majorHAnsi" w:hAnsiTheme="majorHAnsi" w:cstheme="majorHAnsi"/>
        </w:rPr>
      </w:pPr>
    </w:p>
    <w:p w14:paraId="3F8E33ED"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8.</w:t>
      </w:r>
    </w:p>
    <w:p w14:paraId="188A409D" w14:textId="0E016216" w:rsidR="000D36F6" w:rsidRDefault="002461B7" w:rsidP="000D36F6">
      <w:pPr>
        <w:spacing w:after="0" w:line="259" w:lineRule="auto"/>
        <w:jc w:val="both"/>
        <w:rPr>
          <w:rFonts w:asciiTheme="majorHAnsi" w:hAnsiTheme="majorHAnsi" w:cstheme="majorHAnsi"/>
        </w:rPr>
      </w:pPr>
      <w:r>
        <w:rPr>
          <w:rFonts w:asciiTheme="majorHAnsi" w:hAnsiTheme="majorHAnsi" w:cstheme="majorHAnsi"/>
        </w:rPr>
        <w:t xml:space="preserve">Gosp. Barun navodi kako je na ranijim sjednicama Općinskog vijeća spominjao prodaju vozila, s obzirom da sada imamo više vozila, te nam VW Polo više nije potreban. Zapravo imamo više troškova na njemu, nego što nam treba. Škoda i Golf dovoljni su nam za redovno poslovanje, a putem Natječaja Ministarstva graditeljstva, prostornog uređenja i državne imovine u tijeku smo nabave kombi vozila sa 7 sjedala i prikolicom za potrebe komunalnih djelatnika. </w:t>
      </w:r>
    </w:p>
    <w:p w14:paraId="6FF11FAC" w14:textId="2ED73490" w:rsidR="002461B7" w:rsidRDefault="002461B7" w:rsidP="000D36F6">
      <w:pPr>
        <w:spacing w:after="0" w:line="259" w:lineRule="auto"/>
        <w:jc w:val="both"/>
        <w:rPr>
          <w:rFonts w:asciiTheme="majorHAnsi" w:hAnsiTheme="majorHAnsi" w:cstheme="majorHAnsi"/>
        </w:rPr>
      </w:pPr>
      <w:r>
        <w:rPr>
          <w:rFonts w:asciiTheme="majorHAnsi" w:hAnsiTheme="majorHAnsi" w:cstheme="majorHAnsi"/>
        </w:rPr>
        <w:t xml:space="preserve">Na temelju procjene ovlaštenog vještaka procijenjena i početna cijena VW Pola iznosi 3.812,50 EUR. </w:t>
      </w:r>
    </w:p>
    <w:p w14:paraId="248E9167" w14:textId="4AF4ECD2" w:rsidR="002461B7" w:rsidRPr="005235BC" w:rsidRDefault="002461B7" w:rsidP="000D36F6">
      <w:pPr>
        <w:spacing w:after="0" w:line="259" w:lineRule="auto"/>
        <w:jc w:val="both"/>
        <w:rPr>
          <w:rFonts w:asciiTheme="majorHAnsi" w:eastAsia="Calibri" w:hAnsiTheme="majorHAnsi" w:cstheme="majorHAnsi"/>
          <w:lang w:eastAsia="en-US"/>
        </w:rPr>
      </w:pPr>
      <w:r>
        <w:rPr>
          <w:rFonts w:asciiTheme="majorHAnsi" w:hAnsiTheme="majorHAnsi" w:cstheme="majorHAnsi"/>
        </w:rPr>
        <w:t xml:space="preserve">Predsjednica vijeća daje ovu točku na raspravu, kako rasprave po ovoj točki nije bilo, predsjednica vijeća daje ovu točku na glasanje. Odluka o prodaji rabljenog službenog vozila – osobni automobil VW Polo usvojena je </w:t>
      </w:r>
      <w:r w:rsidRPr="002461B7">
        <w:rPr>
          <w:rFonts w:asciiTheme="majorHAnsi" w:hAnsiTheme="majorHAnsi" w:cstheme="majorHAnsi"/>
          <w:b/>
          <w:bCs/>
          <w:u w:val="single"/>
        </w:rPr>
        <w:t>JEDNOGLASNO</w:t>
      </w:r>
      <w:r>
        <w:rPr>
          <w:rFonts w:asciiTheme="majorHAnsi" w:hAnsiTheme="majorHAnsi" w:cstheme="majorHAnsi"/>
        </w:rPr>
        <w:t xml:space="preserve">. </w:t>
      </w:r>
    </w:p>
    <w:p w14:paraId="0ADD7E7C" w14:textId="77777777" w:rsidR="000D36F6" w:rsidRPr="005235BC" w:rsidRDefault="000D36F6" w:rsidP="000D36F6">
      <w:pPr>
        <w:spacing w:after="0" w:line="259" w:lineRule="auto"/>
        <w:jc w:val="both"/>
        <w:rPr>
          <w:rFonts w:asciiTheme="majorHAnsi" w:eastAsia="Calibri" w:hAnsiTheme="majorHAnsi" w:cstheme="majorHAnsi"/>
          <w:lang w:eastAsia="en-US"/>
        </w:rPr>
      </w:pPr>
    </w:p>
    <w:p w14:paraId="6E4A1E68" w14:textId="77777777" w:rsidR="000D36F6" w:rsidRPr="005235BC"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9.</w:t>
      </w:r>
    </w:p>
    <w:p w14:paraId="60FC930E" w14:textId="01220800" w:rsidR="000D36F6" w:rsidRDefault="00E34482" w:rsidP="000D36F6">
      <w:pPr>
        <w:spacing w:after="0" w:line="240" w:lineRule="auto"/>
        <w:jc w:val="both"/>
        <w:rPr>
          <w:rFonts w:asciiTheme="majorHAnsi" w:hAnsiTheme="majorHAnsi" w:cstheme="majorHAnsi"/>
        </w:rPr>
      </w:pPr>
      <w:r>
        <w:rPr>
          <w:rFonts w:asciiTheme="majorHAnsi" w:hAnsiTheme="majorHAnsi" w:cstheme="majorHAnsi"/>
        </w:rPr>
        <w:t xml:space="preserve">Načelnik upoznaje nazočne sa zamolbama koje su pristigle vezano za darovanje </w:t>
      </w:r>
      <w:r w:rsidR="000355EF">
        <w:rPr>
          <w:rFonts w:asciiTheme="majorHAnsi" w:hAnsiTheme="majorHAnsi" w:cstheme="majorHAnsi"/>
        </w:rPr>
        <w:t>službenog vozila kombi Volkswagen Transporter i to kako slijedi:</w:t>
      </w:r>
    </w:p>
    <w:p w14:paraId="4C47B07E" w14:textId="7BEDF5A2" w:rsidR="000355EF" w:rsidRDefault="000355EF" w:rsidP="000355EF">
      <w:pPr>
        <w:pStyle w:val="Odlomakpopisa"/>
        <w:numPr>
          <w:ilvl w:val="0"/>
          <w:numId w:val="13"/>
        </w:num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07. siječnja 2025. Braniteljska udruga veterana nogometnog kluba „Croatia“ Bogdanovci</w:t>
      </w:r>
    </w:p>
    <w:p w14:paraId="479AAA3E" w14:textId="1434C91B" w:rsidR="000355EF" w:rsidRDefault="000355EF" w:rsidP="000355EF">
      <w:pPr>
        <w:pStyle w:val="Odlomakpopisa"/>
        <w:numPr>
          <w:ilvl w:val="0"/>
          <w:numId w:val="13"/>
        </w:num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06. veljače 2025. godine DVD Svinjarevci</w:t>
      </w:r>
    </w:p>
    <w:p w14:paraId="3C26D61E" w14:textId="22CAA628" w:rsidR="000355EF" w:rsidRDefault="000355EF" w:rsidP="000355EF">
      <w:pPr>
        <w:pStyle w:val="Odlomakpopisa"/>
        <w:numPr>
          <w:ilvl w:val="0"/>
          <w:numId w:val="13"/>
        </w:num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14. veljače 2025. godine NK „Croatia“ Bogdanovci, s tim da je NK „Croatia“ poslala 02. srpnja 2025. godine e-mail da odustaje od zamolbe za darovanjem gore navedenog vozila. </w:t>
      </w:r>
    </w:p>
    <w:p w14:paraId="1B990A60" w14:textId="4A74C283" w:rsidR="000355EF" w:rsidRDefault="000355EF"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također napominje kako osim Općine Bogdanovci, kombi koriste i razne udruge sukladno upućenim zahtjevima, te nam navedeno vozilo više stvara trošak i stalno je na popravcima, nego što imamo koristi od njega. </w:t>
      </w:r>
    </w:p>
    <w:p w14:paraId="1B2641D3" w14:textId="7C7798B8" w:rsidR="000355EF" w:rsidRDefault="000355EF"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Sukladno procjeni ovlaštenog vještaka procijenjena vrijednost vozila iznosi 2.808,00 EUR. </w:t>
      </w:r>
    </w:p>
    <w:p w14:paraId="6B496247" w14:textId="7FC0841E" w:rsidR="000355EF" w:rsidRDefault="000355EF"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Također načelnik napominje da ukoliko se danas usvoji Odluka o darovanju, ne bi ga darovali dok nam ne stigne komunalno vozilo koje smo naručili, a prava i obveze uredit će se Ugovorom o darovanju službenog vozila između Općine Bogdanovci i udruge kojoj će se darovati vozilo.</w:t>
      </w:r>
    </w:p>
    <w:p w14:paraId="71EAA055" w14:textId="16081934" w:rsidR="000355EF" w:rsidRDefault="000355EF"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ovu točku na raspravu.</w:t>
      </w:r>
    </w:p>
    <w:p w14:paraId="6AD4C606" w14:textId="49C5A799" w:rsidR="000355EF" w:rsidRDefault="000355EF"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Morhan postavlja upit </w:t>
      </w:r>
      <w:r w:rsidR="009C4B09">
        <w:rPr>
          <w:rFonts w:asciiTheme="majorHAnsi" w:eastAsia="Calibri" w:hAnsiTheme="majorHAnsi" w:cstheme="majorHAnsi"/>
          <w:lang w:eastAsia="en-US"/>
        </w:rPr>
        <w:t xml:space="preserve">zašto se jedno vozilo prodaje, a drugo daruje, na što načelnik odgovara da smo zamolbe za darovanje zaprimili samo za kombi, sukladno tome su i predložene takve odluke. </w:t>
      </w:r>
    </w:p>
    <w:p w14:paraId="049B09FD" w14:textId="1E76D59D" w:rsidR="00163180" w:rsidRDefault="009C4B09"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Gđa. Vinaj slaže se da se vozilo daruje, međutim</w:t>
      </w:r>
      <w:r w:rsidR="00163180">
        <w:rPr>
          <w:rFonts w:asciiTheme="majorHAnsi" w:eastAsia="Calibri" w:hAnsiTheme="majorHAnsi" w:cstheme="majorHAnsi"/>
          <w:lang w:eastAsia="en-US"/>
        </w:rPr>
        <w:t xml:space="preserve"> da udruge snose same troškove popravaka i registracije, a ne da i za to traže sredstva od Općine Bogdanovci.</w:t>
      </w:r>
    </w:p>
    <w:p w14:paraId="6E1F8C76" w14:textId="13EFE18B" w:rsidR="00163180" w:rsidRDefault="00163180"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navodi kako je i sam član Braniteljske udruge veterana nogometnog kluba „Croatia“ Bogdanovci, te smatra da njima treba biti dodijeljeno vozilo, jer idu na dosta gostovanja, što tuzemnih, tako i inozemnih, a nemaju nikakvo vozila u svom vlasništvu, dok DVD Svinjarevci već ima vozilo, te također može dobiti nova vozila iz Tirola kao i do sada što su dobi</w:t>
      </w:r>
      <w:r w:rsidR="00576B0A">
        <w:rPr>
          <w:rFonts w:asciiTheme="majorHAnsi" w:eastAsia="Calibri" w:hAnsiTheme="majorHAnsi" w:cstheme="majorHAnsi"/>
          <w:lang w:eastAsia="en-US"/>
        </w:rPr>
        <w:t>vali.</w:t>
      </w:r>
    </w:p>
    <w:p w14:paraId="0CC41CC7" w14:textId="07820FD8" w:rsidR="00576B0A" w:rsidRDefault="00576B0A"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napominje da će ukoliko im vozilo bude dodijeljeno, isto posuđivati ostalim udrugama ukoliko zatraže.</w:t>
      </w:r>
    </w:p>
    <w:p w14:paraId="102C72A4" w14:textId="7194F61C" w:rsidR="00576B0A" w:rsidRDefault="00576B0A"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Božić smatra da bi se obje strane trebale izjasniti o svojim potrebama za darovanjem vozila, te da se nakon toga donese odluka. </w:t>
      </w:r>
    </w:p>
    <w:p w14:paraId="2E3A118E" w14:textId="5B494F29" w:rsidR="00576B0A" w:rsidRDefault="00576B0A"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Gđa. Vinaj odgovara kako su svoje razloge obrazložili u zamolbama koje su poslali, te da nema potrebe tražiti dodatna pojašnjenja.</w:t>
      </w:r>
    </w:p>
    <w:p w14:paraId="0137B8DE" w14:textId="46F9E91E" w:rsidR="00576B0A" w:rsidRDefault="00576B0A"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što je rasprava završena, predsjednica vijeća daje ovu točku na glasanje. </w:t>
      </w:r>
    </w:p>
    <w:p w14:paraId="79E274C3" w14:textId="2083E6D7" w:rsidR="000355EF" w:rsidRPr="000355EF" w:rsidRDefault="00576B0A" w:rsidP="000355E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Odluka o darovanju rabljenog službenog vozila </w:t>
      </w:r>
      <w:r>
        <w:rPr>
          <w:rFonts w:asciiTheme="majorHAnsi" w:hAnsiTheme="majorHAnsi" w:cstheme="majorHAnsi"/>
        </w:rPr>
        <w:t xml:space="preserve">Volkswagen Transporter usvojena je sa 6 glasova ZA i dva </w:t>
      </w:r>
      <w:r w:rsidR="002B2C57">
        <w:rPr>
          <w:rFonts w:asciiTheme="majorHAnsi" w:hAnsiTheme="majorHAnsi" w:cstheme="majorHAnsi"/>
        </w:rPr>
        <w:t>SUZDRŽANA glasa</w:t>
      </w:r>
      <w:r>
        <w:rPr>
          <w:rFonts w:asciiTheme="majorHAnsi" w:hAnsiTheme="majorHAnsi" w:cstheme="majorHAnsi"/>
        </w:rPr>
        <w:t xml:space="preserve">. </w:t>
      </w:r>
    </w:p>
    <w:p w14:paraId="54A25EF2" w14:textId="77777777" w:rsidR="000D36F6" w:rsidRPr="005235BC" w:rsidRDefault="000D36F6" w:rsidP="000D36F6">
      <w:pPr>
        <w:spacing w:after="0" w:line="240" w:lineRule="auto"/>
        <w:jc w:val="both"/>
        <w:rPr>
          <w:rFonts w:asciiTheme="majorHAnsi" w:hAnsiTheme="majorHAnsi" w:cstheme="majorHAnsi"/>
        </w:rPr>
      </w:pPr>
    </w:p>
    <w:p w14:paraId="4438B96D" w14:textId="77777777" w:rsidR="00D97637" w:rsidRPr="005235BC" w:rsidRDefault="00D97637" w:rsidP="000D36F6">
      <w:pPr>
        <w:spacing w:after="0" w:line="240" w:lineRule="auto"/>
        <w:jc w:val="both"/>
        <w:rPr>
          <w:rFonts w:asciiTheme="majorHAnsi" w:hAnsiTheme="majorHAnsi" w:cstheme="majorHAnsi"/>
        </w:rPr>
      </w:pPr>
    </w:p>
    <w:p w14:paraId="7421421A" w14:textId="77777777" w:rsidR="000D36F6" w:rsidRDefault="000D36F6" w:rsidP="000D36F6">
      <w:pPr>
        <w:spacing w:after="0" w:line="240" w:lineRule="auto"/>
        <w:jc w:val="center"/>
        <w:rPr>
          <w:rFonts w:asciiTheme="majorHAnsi" w:hAnsiTheme="majorHAnsi" w:cstheme="majorHAnsi"/>
          <w:b/>
          <w:bCs/>
        </w:rPr>
      </w:pPr>
      <w:r w:rsidRPr="005235BC">
        <w:rPr>
          <w:rFonts w:asciiTheme="majorHAnsi" w:hAnsiTheme="majorHAnsi" w:cstheme="majorHAnsi"/>
          <w:b/>
          <w:bCs/>
        </w:rPr>
        <w:t>Točka 10.</w:t>
      </w:r>
    </w:p>
    <w:p w14:paraId="2A182A5B" w14:textId="291005B6" w:rsidR="00801B03" w:rsidRPr="008643F4" w:rsidRDefault="00576B0A" w:rsidP="008643F4">
      <w:pPr>
        <w:spacing w:after="0" w:line="240" w:lineRule="auto"/>
        <w:jc w:val="both"/>
        <w:rPr>
          <w:rFonts w:asciiTheme="majorHAnsi" w:hAnsiTheme="majorHAnsi" w:cstheme="majorHAnsi"/>
          <w:bCs/>
          <w:iCs/>
        </w:rPr>
      </w:pPr>
      <w:r w:rsidRPr="00576B0A">
        <w:rPr>
          <w:rFonts w:asciiTheme="majorHAnsi" w:hAnsiTheme="majorHAnsi" w:cstheme="majorHAnsi"/>
        </w:rPr>
        <w:t xml:space="preserve">Gosp. Ruskaj upoznaje nazočne kako prema naputku upravne inspekcije moramo </w:t>
      </w:r>
      <w:bookmarkEnd w:id="0"/>
      <w:r w:rsidRPr="00576B0A">
        <w:rPr>
          <w:rFonts w:asciiTheme="majorHAnsi" w:hAnsiTheme="majorHAnsi" w:cstheme="majorHAnsi"/>
          <w:bCs/>
          <w:iCs/>
        </w:rPr>
        <w:t xml:space="preserve">Odluka o visini </w:t>
      </w:r>
      <w:r w:rsidRPr="008643F4">
        <w:rPr>
          <w:rFonts w:asciiTheme="majorHAnsi" w:hAnsiTheme="majorHAnsi" w:cstheme="majorHAnsi"/>
          <w:bCs/>
          <w:iCs/>
        </w:rPr>
        <w:t xml:space="preserve">koeficijenta za općinskog načelnika Općine Bogdanovci KLASA: 120-01/21-01/02, URBROJ: 2196/03-01/01-21-01 od 29.10.2021. godine objavljene u „Službenom vjesniku“ Vukovarsko-srijemske županije broj 23/21 staviti van snage, jer smo donijeli novu Odluku, a staru nismo stavili Van snage. </w:t>
      </w:r>
    </w:p>
    <w:p w14:paraId="319D99A2" w14:textId="4DD9DED8" w:rsidR="00576B0A" w:rsidRDefault="00576B0A" w:rsidP="008643F4">
      <w:pPr>
        <w:spacing w:after="0" w:line="240" w:lineRule="auto"/>
        <w:jc w:val="both"/>
        <w:rPr>
          <w:rFonts w:asciiTheme="majorHAnsi" w:hAnsiTheme="majorHAnsi" w:cstheme="majorHAnsi"/>
          <w:bCs/>
          <w:iCs/>
        </w:rPr>
      </w:pPr>
      <w:r w:rsidRPr="008643F4">
        <w:rPr>
          <w:rFonts w:asciiTheme="majorHAnsi" w:hAnsiTheme="majorHAnsi" w:cstheme="majorHAnsi"/>
          <w:bCs/>
          <w:iCs/>
        </w:rPr>
        <w:t xml:space="preserve">Predsjednica vijeća daje ovu točku na raspravu, s obzirom da iste nije bilo, daje Odluku o stavljanju van snage Odluka o visini koeficijenta za općinskog načelnika Općine Bogdanovci </w:t>
      </w:r>
      <w:r w:rsidR="008643F4" w:rsidRPr="008643F4">
        <w:rPr>
          <w:rFonts w:asciiTheme="majorHAnsi" w:hAnsiTheme="majorHAnsi" w:cstheme="majorHAnsi"/>
          <w:bCs/>
          <w:iCs/>
        </w:rPr>
        <w:t xml:space="preserve">na glasanje. Ista je usvojena </w:t>
      </w:r>
      <w:r w:rsidR="008643F4" w:rsidRPr="008643F4">
        <w:rPr>
          <w:rFonts w:asciiTheme="majorHAnsi" w:hAnsiTheme="majorHAnsi" w:cstheme="majorHAnsi"/>
          <w:b/>
          <w:iCs/>
          <w:u w:val="single"/>
        </w:rPr>
        <w:t>JEDNOGLASNO</w:t>
      </w:r>
      <w:r w:rsidR="008643F4" w:rsidRPr="008643F4">
        <w:rPr>
          <w:rFonts w:asciiTheme="majorHAnsi" w:hAnsiTheme="majorHAnsi" w:cstheme="majorHAnsi"/>
          <w:bCs/>
          <w:iCs/>
        </w:rPr>
        <w:t>.</w:t>
      </w:r>
    </w:p>
    <w:p w14:paraId="3AB037B2" w14:textId="77777777" w:rsidR="008643F4" w:rsidRDefault="008643F4" w:rsidP="008643F4">
      <w:pPr>
        <w:spacing w:after="0" w:line="240" w:lineRule="auto"/>
        <w:jc w:val="both"/>
        <w:rPr>
          <w:rFonts w:asciiTheme="majorHAnsi" w:hAnsiTheme="majorHAnsi" w:cstheme="majorHAnsi"/>
          <w:bCs/>
          <w:iCs/>
        </w:rPr>
      </w:pPr>
    </w:p>
    <w:p w14:paraId="0C58E369" w14:textId="4872D945" w:rsidR="008643F4" w:rsidRDefault="008643F4" w:rsidP="00061F38">
      <w:pPr>
        <w:spacing w:after="0" w:line="240" w:lineRule="auto"/>
        <w:jc w:val="center"/>
        <w:rPr>
          <w:rFonts w:asciiTheme="majorHAnsi" w:hAnsiTheme="majorHAnsi" w:cstheme="majorHAnsi"/>
          <w:b/>
          <w:iCs/>
        </w:rPr>
      </w:pPr>
      <w:r w:rsidRPr="00061F38">
        <w:rPr>
          <w:rFonts w:asciiTheme="majorHAnsi" w:hAnsiTheme="majorHAnsi" w:cstheme="majorHAnsi"/>
          <w:b/>
          <w:iCs/>
        </w:rPr>
        <w:t>Točka 11.</w:t>
      </w:r>
    </w:p>
    <w:p w14:paraId="6527A8B0" w14:textId="251D5549" w:rsidR="00061F38" w:rsidRDefault="00061F38" w:rsidP="00061F38">
      <w:pPr>
        <w:spacing w:after="0" w:line="240" w:lineRule="auto"/>
        <w:jc w:val="center"/>
        <w:rPr>
          <w:rFonts w:asciiTheme="majorHAnsi" w:hAnsiTheme="majorHAnsi" w:cstheme="majorHAnsi"/>
          <w:b/>
          <w:iCs/>
        </w:rPr>
      </w:pPr>
      <w:r>
        <w:rPr>
          <w:rFonts w:asciiTheme="majorHAnsi" w:hAnsiTheme="majorHAnsi" w:cstheme="majorHAnsi"/>
          <w:b/>
          <w:iCs/>
        </w:rPr>
        <w:t>RAZLIČITO</w:t>
      </w:r>
    </w:p>
    <w:p w14:paraId="5A6CBD89" w14:textId="77777777" w:rsidR="00C16C94" w:rsidRPr="00061F38" w:rsidRDefault="00C16C94" w:rsidP="00061F38">
      <w:pPr>
        <w:spacing w:after="0" w:line="240" w:lineRule="auto"/>
        <w:jc w:val="center"/>
        <w:rPr>
          <w:rFonts w:asciiTheme="majorHAnsi" w:hAnsiTheme="majorHAnsi" w:cstheme="majorHAnsi"/>
          <w:b/>
          <w:iCs/>
        </w:rPr>
      </w:pPr>
    </w:p>
    <w:p w14:paraId="75BEB6BA" w14:textId="581FA812" w:rsidR="008643F4"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Predsjednica vijeća daje riječ nazočnima, ukoliko imate reći nešto pod točkom razno.</w:t>
      </w:r>
    </w:p>
    <w:p w14:paraId="2904210A" w14:textId="77777777" w:rsidR="008643F4" w:rsidRDefault="008643F4" w:rsidP="008643F4">
      <w:pPr>
        <w:spacing w:after="0" w:line="240" w:lineRule="auto"/>
        <w:jc w:val="both"/>
        <w:rPr>
          <w:rFonts w:asciiTheme="majorHAnsi" w:hAnsiTheme="majorHAnsi" w:cstheme="majorHAnsi"/>
          <w:bCs/>
          <w:iCs/>
        </w:rPr>
      </w:pPr>
    </w:p>
    <w:p w14:paraId="610EF209" w14:textId="78E921B1" w:rsidR="008643F4"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 xml:space="preserve">Gđa. Ivan postavlja upit zašto Petrovčani ne mogu voziti glomazan otpad na Petrovačku dolu, kao što su prije mogli, na što načelnik odgovara kako tvrtka Komunalac d.o.o. tvrdi da u Ugovoru o koncesiji to ne stoji, dok mi smatramo da stoji. Tvrtka Komunalac d.o.o. predlaže da se potpiše aneks Ugovora gdje bi se to navelo, međutim to nije napravljeno jer je u međuvremenu Petrovačka dola zatvorena zbog eshumacije od strane Ministarstva hrvatskih branitelja. </w:t>
      </w:r>
    </w:p>
    <w:p w14:paraId="01438390" w14:textId="27AB0569" w:rsidR="008643F4"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Gđa. Savić Bajac misli da je navedeno odlagalište nedavno otvoreno, međutim nije sigurna.</w:t>
      </w:r>
    </w:p>
    <w:p w14:paraId="5465D1D5" w14:textId="77777777" w:rsidR="008643F4" w:rsidRDefault="008643F4" w:rsidP="008643F4">
      <w:pPr>
        <w:spacing w:after="0" w:line="240" w:lineRule="auto"/>
        <w:jc w:val="both"/>
        <w:rPr>
          <w:rFonts w:asciiTheme="majorHAnsi" w:hAnsiTheme="majorHAnsi" w:cstheme="majorHAnsi"/>
          <w:bCs/>
          <w:iCs/>
        </w:rPr>
      </w:pPr>
    </w:p>
    <w:p w14:paraId="7E8FB79B" w14:textId="3C4E0489" w:rsidR="008643F4"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 xml:space="preserve">Gđa. Savić Bajac postavlja upit kada će se postaviti klime u područnu školu Bogdanovci, navodi kako smo na ranijim vijećima o tome raspravljali. Načelnik odgovara kako su klime naručene, te se čeka izvođača da iste ugradi. Trenutno nam je prioritet riješiti klimu u Hrvatskom domu jer ista curi i stvara velike probleme. </w:t>
      </w:r>
    </w:p>
    <w:p w14:paraId="4F9B7D80" w14:textId="77777777" w:rsidR="008643F4"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Gđa. Vinaj nema ništa protiv da općina pomogne u realizaciji gore navedenog ukoliko je u mogućnosti, međutim smatra da bi se škole same mogle snaći preko raznih fondova i natječaja i nabaviti klime za škole, kao što sam i ja sama kao ravnateljica snašla i zatražila sredstva.</w:t>
      </w:r>
    </w:p>
    <w:p w14:paraId="7F12EB08" w14:textId="77777777" w:rsidR="00D666B8" w:rsidRDefault="008643F4" w:rsidP="008643F4">
      <w:pPr>
        <w:spacing w:after="0" w:line="240" w:lineRule="auto"/>
        <w:jc w:val="both"/>
        <w:rPr>
          <w:rFonts w:asciiTheme="majorHAnsi" w:hAnsiTheme="majorHAnsi" w:cstheme="majorHAnsi"/>
          <w:bCs/>
          <w:iCs/>
        </w:rPr>
      </w:pPr>
      <w:r>
        <w:rPr>
          <w:rFonts w:asciiTheme="majorHAnsi" w:hAnsiTheme="majorHAnsi" w:cstheme="majorHAnsi"/>
          <w:bCs/>
          <w:iCs/>
        </w:rPr>
        <w:t xml:space="preserve">Načelnik odgovara kako obje matične škole ne ulažu ništa u naše područne. </w:t>
      </w:r>
    </w:p>
    <w:p w14:paraId="57784382" w14:textId="77777777" w:rsidR="008D1F0C" w:rsidRDefault="008D1F0C" w:rsidP="008643F4">
      <w:pPr>
        <w:spacing w:after="0" w:line="240" w:lineRule="auto"/>
        <w:jc w:val="both"/>
        <w:rPr>
          <w:rFonts w:asciiTheme="majorHAnsi" w:hAnsiTheme="majorHAnsi" w:cstheme="majorHAnsi"/>
          <w:bCs/>
          <w:iCs/>
        </w:rPr>
      </w:pPr>
    </w:p>
    <w:p w14:paraId="38B41E4D" w14:textId="77777777" w:rsidR="008D1F0C" w:rsidRDefault="008D1F0C" w:rsidP="008643F4">
      <w:pPr>
        <w:spacing w:after="0" w:line="240" w:lineRule="auto"/>
        <w:jc w:val="both"/>
        <w:rPr>
          <w:rFonts w:asciiTheme="majorHAnsi" w:hAnsiTheme="majorHAnsi" w:cstheme="majorHAnsi"/>
          <w:bCs/>
          <w:iCs/>
        </w:rPr>
      </w:pPr>
    </w:p>
    <w:p w14:paraId="1BEE9BE3" w14:textId="77777777" w:rsidR="00D666B8" w:rsidRDefault="00D666B8" w:rsidP="008643F4">
      <w:pPr>
        <w:spacing w:after="0" w:line="240" w:lineRule="auto"/>
        <w:jc w:val="both"/>
        <w:rPr>
          <w:rFonts w:asciiTheme="majorHAnsi" w:hAnsiTheme="majorHAnsi" w:cstheme="majorHAnsi"/>
          <w:bCs/>
          <w:iCs/>
        </w:rPr>
      </w:pPr>
    </w:p>
    <w:p w14:paraId="71EB2B6B" w14:textId="77777777" w:rsidR="00D666B8" w:rsidRPr="00061F38" w:rsidRDefault="00D666B8" w:rsidP="008643F4">
      <w:pPr>
        <w:spacing w:after="0" w:line="240" w:lineRule="auto"/>
        <w:jc w:val="both"/>
        <w:rPr>
          <w:rFonts w:asciiTheme="majorHAnsi" w:hAnsiTheme="majorHAnsi" w:cstheme="majorHAnsi"/>
          <w:b/>
          <w:iCs/>
        </w:rPr>
      </w:pPr>
      <w:r w:rsidRPr="00061F38">
        <w:rPr>
          <w:rFonts w:asciiTheme="majorHAnsi" w:hAnsiTheme="majorHAnsi" w:cstheme="majorHAnsi"/>
          <w:b/>
          <w:iCs/>
        </w:rPr>
        <w:lastRenderedPageBreak/>
        <w:t>Izvješće načelnika:</w:t>
      </w:r>
    </w:p>
    <w:p w14:paraId="30BC9ADE" w14:textId="20C4DE36"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Kraj</w:t>
      </w:r>
      <w:r>
        <w:rPr>
          <w:rFonts w:asciiTheme="majorHAnsi" w:hAnsiTheme="majorHAnsi" w:cstheme="majorHAnsi"/>
          <w:color w:val="222222"/>
          <w:sz w:val="22"/>
          <w:szCs w:val="22"/>
        </w:rPr>
        <w:t>em</w:t>
      </w:r>
      <w:r w:rsidRPr="00D666B8">
        <w:rPr>
          <w:rFonts w:asciiTheme="majorHAnsi" w:hAnsiTheme="majorHAnsi" w:cstheme="majorHAnsi"/>
          <w:color w:val="222222"/>
          <w:sz w:val="22"/>
          <w:szCs w:val="22"/>
        </w:rPr>
        <w:t xml:space="preserve"> ožujka prijavili smo projekt rekonstrukcije nogostupa u Petrovcima koji se odnosi na glavnu ulicu - Vukovarsku i Bana Josipa Jelačića u dužini od 5.450 m ukupne vrijednosti oko 800.000,00 eura. Prijavljeno je Ministarstvu regionalnog razvoja i fondova Europske unije preko Programa podrške gospodarskoj revitalizaciji Slavonije, Baranje i Srijema. Za sada još čekamo rezultate.</w:t>
      </w:r>
    </w:p>
    <w:p w14:paraId="4E8E13C9" w14:textId="6DB9B35D"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Objavili smo također u ožujku javni poziv o provođenju mjera sufinanciranja komunalnih priključaka i fotonaponskih elektrana samcima i obiteljima s područja Općine Bogdanovci</w:t>
      </w:r>
    </w:p>
    <w:p w14:paraId="3B99D764" w14:textId="0822E11D"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Odobren nam je projekt prekogranične suradnje sa Općinom Domaljevac Šamac za obnovu i održivi razvoj. U našem djelu projekta išli smo na obnovu krova na zgradi općine koja je trenutno u tijeku.</w:t>
      </w:r>
    </w:p>
    <w:p w14:paraId="17E8FB36" w14:textId="3D22BF6C"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Nastavili smo sa organizacijom lutkarskog proljeća za naše mališane</w:t>
      </w:r>
    </w:p>
    <w:p w14:paraId="5FF9FEF6" w14:textId="79165A50"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Početkom travnja odobren nam je projekt izgradnje pristupne staze groblju u Bogdanovcima od strane Ministarstva regionalnog razvoja i fondova Europske unije. Odobren je iznos od 40.000,00 eura, a vrijednost projekta je oko 60.000,00 eura.</w:t>
      </w:r>
    </w:p>
    <w:p w14:paraId="14B713FD" w14:textId="6993A539"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Početkom travnja prijavili smo projekt rekonstrukcije nogostupa u Svinjarevcima gdje se radi o obnovi staze dužine 550m u ulici Crkvena. Ukupna vrijednost projektnog zahvata iznosi 110.000,00 eura. Projekt je odobren početkom lipnja i odobren je iznos od 80.000,00 eura.</w:t>
      </w:r>
    </w:p>
    <w:p w14:paraId="4E86849C" w14:textId="603666C7"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Prijavili smo projekt izgradnje Trga hrvatskih branitelja u Petrovcima ukupne vrijednosti oko 378.000,00 eura. Za sada smo dobili obavijest o prolasku administrativne provjere te željeno iščekujemo rezultate.</w:t>
      </w:r>
    </w:p>
    <w:p w14:paraId="199A3B40" w14:textId="2211CFCA"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Sredinom travnja odobren nam je projekt uređenja nerazvrstanih cesta u Petrovcima. Radi se o izgradnji ceste prema pravoslavnom groblju. Vrijednost projekta iznosi oko 59.000,00 eura, a odobreno nam je 30.000,00 eura.</w:t>
      </w:r>
    </w:p>
    <w:p w14:paraId="4CDFD347" w14:textId="205D36A7"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Odobren nam je još jedan projekt od strane Ministarstva prostornog uređenja, graditeljstva i državne imovine, a radi se o nabavi komunalnih vozila. Nakon obavljene nabave izabrano je vozilo marke Peugeot sa 7 sjedala i sandukom koje će služiti komunalnim djelatnicima za obavljanje svojih usluga.</w:t>
      </w:r>
    </w:p>
    <w:p w14:paraId="41B91A24" w14:textId="330655F9"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Po prvi puta dijelili smo uskrsnice za umirovljenike gdje je isplaćeno ukupno 9.530,00 eura za 241 umirovljenika.</w:t>
      </w:r>
    </w:p>
    <w:p w14:paraId="752CBEA0" w14:textId="151CF8DE"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Odobren nam je projekt uređenja i opremanja dječjeg igrališta Svinjarevci. Vrijednost projekta je oko 36.000,00 eura, a preko Ministarstva demografije i useljeništva odobren je iznos od oko 34.000,00 eura.</w:t>
      </w:r>
    </w:p>
    <w:p w14:paraId="509A0160" w14:textId="13841419"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U suradnji s DVD-om Petrovci postavili smo ploču za preminulog Damira Muzičkog koji je bio zapovjednik DVD-a, čovjek, prijatelj, vatrogasac i srce zajednice.</w:t>
      </w:r>
    </w:p>
    <w:p w14:paraId="3F33A674" w14:textId="4D03C671"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Obavijestili smo vatrogasce i mještane od zabranjenog loženja vatre na otvorenom prostoru od 01. lipnja do 31. listopada.</w:t>
      </w:r>
    </w:p>
    <w:p w14:paraId="3B857D2B" w14:textId="40B643A9"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Početkom lipnja otvorili smo javni natječaj za davanje u zakup poslovnog prostora u vlasništvu Općine Bogdanovci, prostor u Petrovcima. Nakon provedenog natječaja zakup prostora dobila je tvrtka Sani gradnja d</w:t>
      </w:r>
      <w:r>
        <w:rPr>
          <w:rFonts w:asciiTheme="majorHAnsi" w:hAnsiTheme="majorHAnsi" w:cstheme="majorHAnsi"/>
          <w:color w:val="222222"/>
          <w:sz w:val="22"/>
          <w:szCs w:val="22"/>
        </w:rPr>
        <w:t>.</w:t>
      </w:r>
      <w:r w:rsidRPr="00D666B8">
        <w:rPr>
          <w:rFonts w:asciiTheme="majorHAnsi" w:hAnsiTheme="majorHAnsi" w:cstheme="majorHAnsi"/>
          <w:color w:val="222222"/>
          <w:sz w:val="22"/>
          <w:szCs w:val="22"/>
        </w:rPr>
        <w:t>o</w:t>
      </w:r>
      <w:r>
        <w:rPr>
          <w:rFonts w:asciiTheme="majorHAnsi" w:hAnsiTheme="majorHAnsi" w:cstheme="majorHAnsi"/>
          <w:color w:val="222222"/>
          <w:sz w:val="22"/>
          <w:szCs w:val="22"/>
        </w:rPr>
        <w:t>.</w:t>
      </w:r>
      <w:r w:rsidRPr="00D666B8">
        <w:rPr>
          <w:rFonts w:asciiTheme="majorHAnsi" w:hAnsiTheme="majorHAnsi" w:cstheme="majorHAnsi"/>
          <w:color w:val="222222"/>
          <w:sz w:val="22"/>
          <w:szCs w:val="22"/>
        </w:rPr>
        <w:t>o</w:t>
      </w:r>
    </w:p>
    <w:p w14:paraId="0B1FA9F9" w14:textId="5D8726F8"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Početkom lipnja u suradnji s Veterinarskom stanicom Vukovar obavili smo liječenje suzbijanja komaraca sa zemlje za cijelo područje Općine Bogdanovci.</w:t>
      </w:r>
    </w:p>
    <w:p w14:paraId="58C876A5" w14:textId="24EEEF62"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Prolaskom projekta Fonda za zaštitu okoliša, djeca iz vrtića područnog objekta Bogdanovci i Petrovci imali su slikovno-informativnu aktivnost o gospodarenju otpadom u adrenalinskom parku Bosut - Općina Andrijaševci te vožnju izletničkim brodom i razgledavanje prirodnih ljepota rijeke Bosuta. Planirana je daljnja aktivnost za rujan za djecu iz područnih škola.</w:t>
      </w:r>
    </w:p>
    <w:p w14:paraId="1D7C72D5" w14:textId="7D623CAB"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Ostali projekti koji su odobreni su u procesu početka javnih nabava ili prijava gradnje kako bi se pristupilo realizaciji istih.</w:t>
      </w:r>
    </w:p>
    <w:p w14:paraId="4A4E1584" w14:textId="3CBE638F"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Obavijest o financiranju asistenata u vrtiću za dvoje djece s posebnim potrebama koje su sa područja Općine Bogdanovci</w:t>
      </w:r>
    </w:p>
    <w:p w14:paraId="309C5560" w14:textId="6EFE2D1A" w:rsidR="00D666B8" w:rsidRP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Sufinancirali smo ljetnu školu ukrajinske nacionalne manjine</w:t>
      </w:r>
    </w:p>
    <w:p w14:paraId="78841758" w14:textId="28153B94" w:rsidR="00D666B8" w:rsidRDefault="00D666B8"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D666B8">
        <w:rPr>
          <w:rFonts w:asciiTheme="majorHAnsi" w:hAnsiTheme="majorHAnsi" w:cstheme="majorHAnsi"/>
          <w:color w:val="222222"/>
          <w:sz w:val="22"/>
          <w:szCs w:val="22"/>
        </w:rPr>
        <w:t>Crijep koji je skinut sa zgrade općine bit će odnesen na deponiju kraj parkirališta od groblja Bogdanovci kako bi se sa ostalim betonom zdrobili i imali količinu sa kojom ćemo urediti parkiralište i otresnice.</w:t>
      </w:r>
    </w:p>
    <w:p w14:paraId="19CB8635" w14:textId="5E55B582" w:rsidR="00C16C94" w:rsidRDefault="00C16C94" w:rsidP="00D666B8">
      <w:pPr>
        <w:pStyle w:val="StandardWeb"/>
        <w:numPr>
          <w:ilvl w:val="0"/>
          <w:numId w:val="15"/>
        </w:numPr>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Sukladno zamolbi Dječjeg vrtića Vukovar 1 dao sam suglasnost za zapošljavanje asistenta za potrebe dvoje djece s područja Općine Bogdanovci. </w:t>
      </w:r>
    </w:p>
    <w:p w14:paraId="2607B3F6" w14:textId="5A7EDDDA" w:rsidR="00C16C94" w:rsidRPr="00D666B8" w:rsidRDefault="00C16C94" w:rsidP="00C16C94">
      <w:pPr>
        <w:pStyle w:val="StandardWeb"/>
        <w:shd w:val="clear" w:color="auto" w:fill="FFFFFF"/>
        <w:spacing w:before="0" w:beforeAutospacing="0" w:after="0" w:afterAutospacing="0" w:line="253" w:lineRule="atLeast"/>
        <w:ind w:left="720"/>
        <w:jc w:val="both"/>
        <w:rPr>
          <w:rFonts w:asciiTheme="majorHAnsi" w:hAnsiTheme="majorHAnsi" w:cstheme="majorHAnsi"/>
          <w:color w:val="222222"/>
          <w:sz w:val="22"/>
          <w:szCs w:val="22"/>
        </w:rPr>
      </w:pPr>
      <w:r>
        <w:rPr>
          <w:rFonts w:asciiTheme="majorHAnsi" w:hAnsiTheme="majorHAnsi" w:cstheme="majorHAnsi"/>
          <w:color w:val="222222"/>
          <w:sz w:val="22"/>
          <w:szCs w:val="22"/>
        </w:rPr>
        <w:lastRenderedPageBreak/>
        <w:t xml:space="preserve">Gđa. Vinaj predlaže da se provjeri, da li možda postoji način da osnivač vrtića zatraži putem raznih natječaja i fondova financiranje asistenta. Zašto bi nešto plaćali ukoliko možemo dobiti navedena sredstva. </w:t>
      </w:r>
    </w:p>
    <w:p w14:paraId="7E807224" w14:textId="519B5D6E" w:rsidR="00D666B8" w:rsidRPr="00D666B8" w:rsidRDefault="00D666B8"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222222"/>
          <w:sz w:val="22"/>
          <w:szCs w:val="22"/>
        </w:rPr>
      </w:pPr>
    </w:p>
    <w:p w14:paraId="18E9F4FE" w14:textId="7D385773" w:rsidR="00801B03" w:rsidRPr="005235BC" w:rsidRDefault="00801B03" w:rsidP="00D541CE">
      <w:pPr>
        <w:pStyle w:val="Odlomakpopisa"/>
        <w:ind w:left="0"/>
        <w:jc w:val="both"/>
        <w:rPr>
          <w:rFonts w:asciiTheme="majorHAnsi" w:hAnsiTheme="majorHAnsi" w:cstheme="majorHAnsi"/>
        </w:rPr>
      </w:pPr>
      <w:r w:rsidRPr="005235BC">
        <w:rPr>
          <w:rFonts w:asciiTheme="majorHAnsi" w:hAnsiTheme="majorHAnsi" w:cstheme="majorHAnsi"/>
        </w:rPr>
        <w:t>Završeno u 2</w:t>
      </w:r>
      <w:r w:rsidR="00D666B8">
        <w:rPr>
          <w:rFonts w:asciiTheme="majorHAnsi" w:hAnsiTheme="majorHAnsi" w:cstheme="majorHAnsi"/>
        </w:rPr>
        <w:t>0</w:t>
      </w:r>
      <w:r w:rsidRPr="005235BC">
        <w:rPr>
          <w:rFonts w:asciiTheme="majorHAnsi" w:hAnsiTheme="majorHAnsi" w:cstheme="majorHAnsi"/>
        </w:rPr>
        <w:t>,</w:t>
      </w:r>
      <w:r w:rsidR="00D666B8">
        <w:rPr>
          <w:rFonts w:asciiTheme="majorHAnsi" w:hAnsiTheme="majorHAnsi" w:cstheme="majorHAnsi"/>
        </w:rPr>
        <w:t>25</w:t>
      </w:r>
      <w:r w:rsidRPr="005235BC">
        <w:rPr>
          <w:rFonts w:asciiTheme="majorHAnsi" w:hAnsiTheme="majorHAnsi" w:cstheme="majorHAnsi"/>
        </w:rPr>
        <w:t xml:space="preserve"> sati.</w:t>
      </w:r>
    </w:p>
    <w:p w14:paraId="27F8F76D" w14:textId="77777777" w:rsidR="00674C6D" w:rsidRPr="005235BC" w:rsidRDefault="00674C6D" w:rsidP="00674C6D">
      <w:pPr>
        <w:jc w:val="both"/>
        <w:rPr>
          <w:rFonts w:asciiTheme="majorHAnsi" w:eastAsia="Times New Roman" w:hAnsiTheme="majorHAnsi" w:cstheme="majorHAnsi"/>
        </w:rPr>
      </w:pPr>
    </w:p>
    <w:p w14:paraId="2CB8C3D3" w14:textId="74990685"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Zapisničar</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t>Predsjednica općinskog vijeća</w:t>
      </w:r>
    </w:p>
    <w:p w14:paraId="12A72E69" w14:textId="377FDA02"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Maja Župan</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00D666B8">
        <w:rPr>
          <w:rFonts w:asciiTheme="majorHAnsi" w:hAnsiTheme="majorHAnsi" w:cstheme="majorHAnsi"/>
        </w:rPr>
        <w:t>Jelena Vinaj, mag.oec.</w:t>
      </w:r>
    </w:p>
    <w:p w14:paraId="72F9F18B" w14:textId="77777777" w:rsidR="00B8018F" w:rsidRPr="005235BC" w:rsidRDefault="00B8018F">
      <w:pPr>
        <w:rPr>
          <w:rFonts w:asciiTheme="majorHAnsi" w:hAnsiTheme="majorHAnsi" w:cstheme="majorHAnsi"/>
        </w:rPr>
      </w:pPr>
    </w:p>
    <w:sectPr w:rsidR="00B8018F" w:rsidRPr="005235BC" w:rsidSect="00E62C91">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3"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11"/>
  </w:num>
  <w:num w:numId="2" w16cid:durableId="765350213">
    <w:abstractNumId w:val="1"/>
  </w:num>
  <w:num w:numId="3" w16cid:durableId="638845325">
    <w:abstractNumId w:val="7"/>
  </w:num>
  <w:num w:numId="4" w16cid:durableId="176579274">
    <w:abstractNumId w:val="14"/>
  </w:num>
  <w:num w:numId="5" w16cid:durableId="853803901">
    <w:abstractNumId w:val="4"/>
  </w:num>
  <w:num w:numId="6" w16cid:durableId="1861160314">
    <w:abstractNumId w:val="5"/>
  </w:num>
  <w:num w:numId="7" w16cid:durableId="1819180399">
    <w:abstractNumId w:val="2"/>
  </w:num>
  <w:num w:numId="8" w16cid:durableId="1848903753">
    <w:abstractNumId w:val="15"/>
  </w:num>
  <w:num w:numId="9" w16cid:durableId="1388648141">
    <w:abstractNumId w:val="13"/>
  </w:num>
  <w:num w:numId="10" w16cid:durableId="596058679">
    <w:abstractNumId w:val="6"/>
  </w:num>
  <w:num w:numId="11" w16cid:durableId="1916938641">
    <w:abstractNumId w:val="3"/>
  </w:num>
  <w:num w:numId="12" w16cid:durableId="1626499663">
    <w:abstractNumId w:val="8"/>
  </w:num>
  <w:num w:numId="13" w16cid:durableId="1909025525">
    <w:abstractNumId w:val="0"/>
  </w:num>
  <w:num w:numId="14" w16cid:durableId="1683193477">
    <w:abstractNumId w:val="10"/>
  </w:num>
  <w:num w:numId="15" w16cid:durableId="795297163">
    <w:abstractNumId w:val="9"/>
  </w:num>
  <w:num w:numId="16" w16cid:durableId="280304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224AC"/>
    <w:rsid w:val="00032492"/>
    <w:rsid w:val="000355EF"/>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75F6"/>
    <w:rsid w:val="00140AFF"/>
    <w:rsid w:val="001424A1"/>
    <w:rsid w:val="00152A6A"/>
    <w:rsid w:val="00163180"/>
    <w:rsid w:val="001A1448"/>
    <w:rsid w:val="001A279B"/>
    <w:rsid w:val="001B2E76"/>
    <w:rsid w:val="001C1270"/>
    <w:rsid w:val="001E2571"/>
    <w:rsid w:val="001E7753"/>
    <w:rsid w:val="001F01C9"/>
    <w:rsid w:val="00226638"/>
    <w:rsid w:val="00242EED"/>
    <w:rsid w:val="002461B7"/>
    <w:rsid w:val="002470C5"/>
    <w:rsid w:val="00252FC0"/>
    <w:rsid w:val="00290303"/>
    <w:rsid w:val="002A7365"/>
    <w:rsid w:val="002B2C57"/>
    <w:rsid w:val="002C4398"/>
    <w:rsid w:val="002D5D7F"/>
    <w:rsid w:val="002D6F03"/>
    <w:rsid w:val="002E1905"/>
    <w:rsid w:val="0030294C"/>
    <w:rsid w:val="003060F0"/>
    <w:rsid w:val="0034132B"/>
    <w:rsid w:val="003972E6"/>
    <w:rsid w:val="003C3EAF"/>
    <w:rsid w:val="003D7D2A"/>
    <w:rsid w:val="003E1867"/>
    <w:rsid w:val="003E67FF"/>
    <w:rsid w:val="003F0562"/>
    <w:rsid w:val="00426800"/>
    <w:rsid w:val="0042712B"/>
    <w:rsid w:val="0043474C"/>
    <w:rsid w:val="00481375"/>
    <w:rsid w:val="004B2477"/>
    <w:rsid w:val="004D018F"/>
    <w:rsid w:val="004D42F4"/>
    <w:rsid w:val="004D7C41"/>
    <w:rsid w:val="0050238A"/>
    <w:rsid w:val="00513B56"/>
    <w:rsid w:val="00522504"/>
    <w:rsid w:val="005235BC"/>
    <w:rsid w:val="00526949"/>
    <w:rsid w:val="00530DC7"/>
    <w:rsid w:val="00560E64"/>
    <w:rsid w:val="00576B0A"/>
    <w:rsid w:val="00585514"/>
    <w:rsid w:val="00594D21"/>
    <w:rsid w:val="00595A2B"/>
    <w:rsid w:val="005F209D"/>
    <w:rsid w:val="00611E47"/>
    <w:rsid w:val="00663C43"/>
    <w:rsid w:val="00674C6D"/>
    <w:rsid w:val="006801B9"/>
    <w:rsid w:val="00684217"/>
    <w:rsid w:val="00696970"/>
    <w:rsid w:val="006A153E"/>
    <w:rsid w:val="006A488F"/>
    <w:rsid w:val="006B6A85"/>
    <w:rsid w:val="006C4932"/>
    <w:rsid w:val="006D5FDE"/>
    <w:rsid w:val="006D641D"/>
    <w:rsid w:val="00706F2C"/>
    <w:rsid w:val="00717502"/>
    <w:rsid w:val="00723CDA"/>
    <w:rsid w:val="00730087"/>
    <w:rsid w:val="00742B37"/>
    <w:rsid w:val="00784683"/>
    <w:rsid w:val="007924D7"/>
    <w:rsid w:val="007E156F"/>
    <w:rsid w:val="007F6956"/>
    <w:rsid w:val="007F6B4D"/>
    <w:rsid w:val="00801B03"/>
    <w:rsid w:val="0081238C"/>
    <w:rsid w:val="0084159A"/>
    <w:rsid w:val="008643F4"/>
    <w:rsid w:val="00881ABE"/>
    <w:rsid w:val="00881F53"/>
    <w:rsid w:val="008C0A6C"/>
    <w:rsid w:val="008C519D"/>
    <w:rsid w:val="008C67BB"/>
    <w:rsid w:val="008D1F0C"/>
    <w:rsid w:val="008D2901"/>
    <w:rsid w:val="008E4661"/>
    <w:rsid w:val="00915232"/>
    <w:rsid w:val="0091712A"/>
    <w:rsid w:val="009346AF"/>
    <w:rsid w:val="00974EC6"/>
    <w:rsid w:val="0097532E"/>
    <w:rsid w:val="00990F49"/>
    <w:rsid w:val="0099488B"/>
    <w:rsid w:val="009C05FB"/>
    <w:rsid w:val="009C4B09"/>
    <w:rsid w:val="009E0CCB"/>
    <w:rsid w:val="009E3D2E"/>
    <w:rsid w:val="009F5455"/>
    <w:rsid w:val="00A008CC"/>
    <w:rsid w:val="00A2087D"/>
    <w:rsid w:val="00A506CE"/>
    <w:rsid w:val="00A549B9"/>
    <w:rsid w:val="00A66DF9"/>
    <w:rsid w:val="00A750CA"/>
    <w:rsid w:val="00AB2AE4"/>
    <w:rsid w:val="00AB33A7"/>
    <w:rsid w:val="00AC0C73"/>
    <w:rsid w:val="00AD4D66"/>
    <w:rsid w:val="00AE05E6"/>
    <w:rsid w:val="00AE519F"/>
    <w:rsid w:val="00AE5EAC"/>
    <w:rsid w:val="00AF0894"/>
    <w:rsid w:val="00B51BB4"/>
    <w:rsid w:val="00B77E3D"/>
    <w:rsid w:val="00B8018F"/>
    <w:rsid w:val="00BA474A"/>
    <w:rsid w:val="00BE5290"/>
    <w:rsid w:val="00BE6FEB"/>
    <w:rsid w:val="00BF2AD2"/>
    <w:rsid w:val="00C04F0D"/>
    <w:rsid w:val="00C1400A"/>
    <w:rsid w:val="00C16C94"/>
    <w:rsid w:val="00C537DC"/>
    <w:rsid w:val="00C553CC"/>
    <w:rsid w:val="00C85EAB"/>
    <w:rsid w:val="00CB7356"/>
    <w:rsid w:val="00CD60F6"/>
    <w:rsid w:val="00CF3243"/>
    <w:rsid w:val="00CF6A4E"/>
    <w:rsid w:val="00D008C9"/>
    <w:rsid w:val="00D13434"/>
    <w:rsid w:val="00D31621"/>
    <w:rsid w:val="00D31CB1"/>
    <w:rsid w:val="00D541CE"/>
    <w:rsid w:val="00D666B8"/>
    <w:rsid w:val="00D855E2"/>
    <w:rsid w:val="00D90E4D"/>
    <w:rsid w:val="00D97637"/>
    <w:rsid w:val="00DB5AA3"/>
    <w:rsid w:val="00E246FC"/>
    <w:rsid w:val="00E34482"/>
    <w:rsid w:val="00E62C91"/>
    <w:rsid w:val="00E673FA"/>
    <w:rsid w:val="00E7289E"/>
    <w:rsid w:val="00E75494"/>
    <w:rsid w:val="00EA7600"/>
    <w:rsid w:val="00EC2A76"/>
    <w:rsid w:val="00ED0473"/>
    <w:rsid w:val="00ED5749"/>
    <w:rsid w:val="00EE5E52"/>
    <w:rsid w:val="00EF7BF5"/>
    <w:rsid w:val="00F06AB4"/>
    <w:rsid w:val="00F34A80"/>
    <w:rsid w:val="00F40BE3"/>
    <w:rsid w:val="00F8332A"/>
    <w:rsid w:val="00F90DD8"/>
    <w:rsid w:val="00F9186D"/>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semiHidden/>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Pages>
  <Words>2977</Words>
  <Characters>16972</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59</cp:revision>
  <cp:lastPrinted>2025-04-09T06:21:00Z</cp:lastPrinted>
  <dcterms:created xsi:type="dcterms:W3CDTF">2024-12-19T11:49:00Z</dcterms:created>
  <dcterms:modified xsi:type="dcterms:W3CDTF">2025-07-16T11:00:00Z</dcterms:modified>
</cp:coreProperties>
</file>