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A1448" w14:textId="58A54104" w:rsidR="006D615B" w:rsidRDefault="006D615B" w:rsidP="006D615B">
      <w:pPr>
        <w:tabs>
          <w:tab w:val="left" w:pos="193"/>
        </w:tabs>
        <w:spacing w:after="195" w:line="259" w:lineRule="auto"/>
        <w:ind w:left="10" w:right="14" w:hanging="10"/>
        <w:rPr>
          <w:rFonts w:ascii="Arial" w:hAnsi="Arial" w:cs="Arial"/>
          <w:color w:val="FF0000"/>
        </w:rPr>
      </w:pPr>
      <w:r>
        <w:rPr>
          <w:rFonts w:ascii="Arial" w:hAnsi="Arial" w:cs="Arial"/>
          <w:color w:val="FF0000"/>
        </w:rPr>
        <w:tab/>
      </w:r>
      <w:r w:rsidRPr="0021554F">
        <w:rPr>
          <w:noProof/>
          <w:sz w:val="20"/>
          <w:lang w:val="hr-HR" w:eastAsia="en-US"/>
        </w:rPr>
        <w:drawing>
          <wp:inline distT="0" distB="0" distL="0" distR="0" wp14:anchorId="6C6920A1" wp14:editId="1815BC1F">
            <wp:extent cx="5285740" cy="17240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5740" cy="1724025"/>
                    </a:xfrm>
                    <a:prstGeom prst="rect">
                      <a:avLst/>
                    </a:prstGeom>
                    <a:noFill/>
                  </pic:spPr>
                </pic:pic>
              </a:graphicData>
            </a:graphic>
          </wp:inline>
        </w:drawing>
      </w:r>
    </w:p>
    <w:p w14:paraId="0BA929B2" w14:textId="373476DE" w:rsidR="006D615B" w:rsidRPr="006D615B" w:rsidRDefault="006D615B" w:rsidP="006D615B">
      <w:pPr>
        <w:tabs>
          <w:tab w:val="left" w:pos="193"/>
        </w:tabs>
        <w:spacing w:after="0" w:line="259" w:lineRule="auto"/>
        <w:ind w:left="10" w:right="14" w:hanging="10"/>
        <w:rPr>
          <w:rFonts w:ascii="Arial" w:hAnsi="Arial" w:cs="Arial"/>
          <w:b/>
          <w:bCs/>
          <w:color w:val="auto"/>
          <w:lang w:val="hr-HR"/>
        </w:rPr>
      </w:pPr>
      <w:r w:rsidRPr="006D615B">
        <w:rPr>
          <w:rFonts w:ascii="Arial" w:hAnsi="Arial" w:cs="Arial"/>
          <w:color w:val="auto"/>
          <w:lang w:val="hr-HR"/>
        </w:rPr>
        <w:t xml:space="preserve">KLASA: </w:t>
      </w:r>
      <w:r w:rsidR="000D6F80">
        <w:rPr>
          <w:rFonts w:ascii="Arial" w:hAnsi="Arial" w:cs="Arial"/>
          <w:color w:val="auto"/>
          <w:lang w:val="hr-HR"/>
        </w:rPr>
        <w:t>211-01</w:t>
      </w:r>
      <w:r w:rsidRPr="006D615B">
        <w:rPr>
          <w:rFonts w:ascii="Arial" w:hAnsi="Arial" w:cs="Arial"/>
          <w:color w:val="auto"/>
          <w:lang w:val="hr-HR"/>
        </w:rPr>
        <w:t>/24-01/</w:t>
      </w:r>
      <w:r w:rsidR="000D6F80">
        <w:rPr>
          <w:rFonts w:ascii="Arial" w:hAnsi="Arial" w:cs="Arial"/>
          <w:color w:val="auto"/>
          <w:lang w:val="hr-HR"/>
        </w:rPr>
        <w:t>02</w:t>
      </w:r>
      <w:r w:rsidRPr="006D615B">
        <w:rPr>
          <w:rFonts w:ascii="Arial" w:hAnsi="Arial" w:cs="Arial"/>
          <w:color w:val="auto"/>
          <w:lang w:val="hr-HR"/>
        </w:rPr>
        <w:t xml:space="preserve">                                                     </w:t>
      </w:r>
    </w:p>
    <w:p w14:paraId="73B1486F" w14:textId="6EB4AF53" w:rsidR="006D615B" w:rsidRPr="006D615B" w:rsidRDefault="006D615B" w:rsidP="00C04317">
      <w:pPr>
        <w:tabs>
          <w:tab w:val="left" w:pos="193"/>
          <w:tab w:val="left" w:pos="7177"/>
        </w:tabs>
        <w:spacing w:after="0" w:line="259" w:lineRule="auto"/>
        <w:ind w:left="10" w:right="14" w:hanging="10"/>
        <w:rPr>
          <w:rFonts w:ascii="Arial" w:hAnsi="Arial" w:cs="Arial"/>
          <w:i/>
          <w:iCs/>
          <w:color w:val="auto"/>
          <w:u w:val="single"/>
          <w:lang w:val="hr-HR"/>
        </w:rPr>
      </w:pPr>
      <w:bookmarkStart w:id="0" w:name="_Hlk130195137"/>
      <w:r w:rsidRPr="006D615B">
        <w:rPr>
          <w:rFonts w:ascii="Arial" w:hAnsi="Arial" w:cs="Arial"/>
          <w:color w:val="auto"/>
          <w:lang w:val="hr-HR"/>
        </w:rPr>
        <w:t>URBROJ: 2196-8-02-24-</w:t>
      </w:r>
      <w:r w:rsidR="000D6F80">
        <w:rPr>
          <w:rFonts w:ascii="Arial" w:hAnsi="Arial" w:cs="Arial"/>
          <w:color w:val="auto"/>
          <w:lang w:val="hr-HR"/>
        </w:rPr>
        <w:t>01</w:t>
      </w:r>
      <w:r w:rsidR="00C04317">
        <w:rPr>
          <w:rFonts w:ascii="Arial" w:hAnsi="Arial" w:cs="Arial"/>
          <w:color w:val="auto"/>
          <w:lang w:val="hr-HR"/>
        </w:rPr>
        <w:tab/>
      </w:r>
    </w:p>
    <w:bookmarkEnd w:id="0"/>
    <w:p w14:paraId="7334C20F" w14:textId="7D91971D" w:rsidR="006D615B" w:rsidRPr="006D615B" w:rsidRDefault="006D615B" w:rsidP="006D615B">
      <w:pPr>
        <w:tabs>
          <w:tab w:val="left" w:pos="193"/>
        </w:tabs>
        <w:spacing w:after="0" w:line="259" w:lineRule="auto"/>
        <w:ind w:left="10" w:right="14" w:hanging="10"/>
        <w:rPr>
          <w:rFonts w:ascii="Arial" w:hAnsi="Arial" w:cs="Arial"/>
          <w:color w:val="auto"/>
          <w:lang w:val="hr-HR"/>
        </w:rPr>
      </w:pPr>
      <w:r w:rsidRPr="006D615B">
        <w:rPr>
          <w:rFonts w:ascii="Arial" w:hAnsi="Arial" w:cs="Arial"/>
          <w:color w:val="auto"/>
          <w:lang w:val="hr-HR"/>
        </w:rPr>
        <w:t xml:space="preserve">Bogdanovci, </w:t>
      </w:r>
      <w:r w:rsidR="000D6F80">
        <w:rPr>
          <w:rFonts w:ascii="Arial" w:hAnsi="Arial" w:cs="Arial"/>
          <w:color w:val="auto"/>
          <w:lang w:val="hr-HR"/>
        </w:rPr>
        <w:t>17</w:t>
      </w:r>
      <w:r w:rsidRPr="006D615B">
        <w:rPr>
          <w:rFonts w:ascii="Arial" w:hAnsi="Arial" w:cs="Arial"/>
          <w:color w:val="auto"/>
          <w:lang w:val="hr-HR"/>
        </w:rPr>
        <w:t>.0</w:t>
      </w:r>
      <w:r>
        <w:rPr>
          <w:rFonts w:ascii="Arial" w:hAnsi="Arial" w:cs="Arial"/>
          <w:color w:val="auto"/>
          <w:lang w:val="hr-HR"/>
        </w:rPr>
        <w:t>6</w:t>
      </w:r>
      <w:r w:rsidRPr="006D615B">
        <w:rPr>
          <w:rFonts w:ascii="Arial" w:hAnsi="Arial" w:cs="Arial"/>
          <w:color w:val="auto"/>
          <w:lang w:val="hr-HR"/>
        </w:rPr>
        <w:t>.2024. godine</w:t>
      </w:r>
    </w:p>
    <w:p w14:paraId="64B9F064" w14:textId="77777777" w:rsidR="006D615B" w:rsidRDefault="006D615B" w:rsidP="006D615B">
      <w:pPr>
        <w:spacing w:after="100"/>
        <w:ind w:right="43" w:firstLine="0"/>
        <w:rPr>
          <w:rFonts w:ascii="Arial" w:hAnsi="Arial" w:cs="Arial"/>
          <w:color w:val="FF0000"/>
          <w:sz w:val="24"/>
          <w:szCs w:val="24"/>
        </w:rPr>
      </w:pPr>
    </w:p>
    <w:p w14:paraId="37691398" w14:textId="51E98DF1" w:rsidR="007903A3" w:rsidRPr="007B1D69" w:rsidRDefault="007903A3" w:rsidP="007903A3">
      <w:pPr>
        <w:spacing w:after="100"/>
        <w:ind w:left="86" w:right="43"/>
        <w:rPr>
          <w:rFonts w:ascii="Arial" w:hAnsi="Arial" w:cs="Arial"/>
          <w:color w:val="auto"/>
        </w:rPr>
      </w:pPr>
      <w:r w:rsidRPr="007B1D69">
        <w:rPr>
          <w:rFonts w:ascii="Arial" w:hAnsi="Arial" w:cs="Arial"/>
          <w:color w:val="auto"/>
        </w:rPr>
        <w:t xml:space="preserve">Na temelju članka 5. stavka </w:t>
      </w:r>
      <w:r w:rsidR="004204D6">
        <w:rPr>
          <w:rFonts w:ascii="Arial" w:hAnsi="Arial" w:cs="Arial"/>
          <w:color w:val="auto"/>
        </w:rPr>
        <w:t>1</w:t>
      </w:r>
      <w:r w:rsidRPr="007B1D69">
        <w:rPr>
          <w:rFonts w:ascii="Arial" w:hAnsi="Arial" w:cs="Arial"/>
          <w:color w:val="auto"/>
        </w:rPr>
        <w:t>. Zakona o sigurnosti prometa na cestama („Narodne novine” broj 67/08, 48/10, 74/11, 80</w:t>
      </w:r>
      <w:r w:rsidR="004204D6">
        <w:rPr>
          <w:rFonts w:ascii="Arial" w:hAnsi="Arial" w:cs="Arial"/>
          <w:color w:val="auto"/>
        </w:rPr>
        <w:t>/</w:t>
      </w:r>
      <w:r w:rsidRPr="007B1D69">
        <w:rPr>
          <w:rFonts w:ascii="Arial" w:hAnsi="Arial" w:cs="Arial"/>
          <w:color w:val="auto"/>
        </w:rPr>
        <w:t>13, 158/13, 92/14, 64/15, 108/17</w:t>
      </w:r>
      <w:r w:rsidR="00A77191" w:rsidRPr="007B1D69">
        <w:rPr>
          <w:rFonts w:ascii="Arial" w:hAnsi="Arial" w:cs="Arial"/>
          <w:color w:val="auto"/>
        </w:rPr>
        <w:t>,</w:t>
      </w:r>
      <w:r w:rsidRPr="007B1D69">
        <w:rPr>
          <w:rFonts w:ascii="Arial" w:hAnsi="Arial" w:cs="Arial"/>
          <w:color w:val="auto"/>
        </w:rPr>
        <w:t xml:space="preserve"> 70/19</w:t>
      </w:r>
      <w:r w:rsidR="004204D6">
        <w:rPr>
          <w:rFonts w:ascii="Arial" w:hAnsi="Arial" w:cs="Arial"/>
          <w:color w:val="auto"/>
        </w:rPr>
        <w:t>,</w:t>
      </w:r>
      <w:r w:rsidR="00A77191" w:rsidRPr="007B1D69">
        <w:rPr>
          <w:rFonts w:ascii="Arial" w:hAnsi="Arial" w:cs="Arial"/>
          <w:color w:val="auto"/>
        </w:rPr>
        <w:t xml:space="preserve"> 42/20</w:t>
      </w:r>
      <w:r w:rsidR="004204D6">
        <w:rPr>
          <w:rFonts w:ascii="Arial" w:hAnsi="Arial" w:cs="Arial"/>
          <w:color w:val="auto"/>
        </w:rPr>
        <w:t>, 85/22, 114/22 i 133/23</w:t>
      </w:r>
      <w:r w:rsidRPr="007B1D69">
        <w:rPr>
          <w:rFonts w:ascii="Arial" w:hAnsi="Arial" w:cs="Arial"/>
          <w:color w:val="auto"/>
        </w:rPr>
        <w:t xml:space="preserve">) i članka </w:t>
      </w:r>
      <w:r w:rsidR="006D615B" w:rsidRPr="007B1D69">
        <w:rPr>
          <w:rFonts w:ascii="Arial" w:hAnsi="Arial" w:cs="Arial"/>
          <w:color w:val="auto"/>
        </w:rPr>
        <w:t>29</w:t>
      </w:r>
      <w:r w:rsidRPr="007B1D69">
        <w:rPr>
          <w:rFonts w:ascii="Arial" w:hAnsi="Arial" w:cs="Arial"/>
          <w:color w:val="auto"/>
        </w:rPr>
        <w:t xml:space="preserve">. Statuta </w:t>
      </w:r>
      <w:r w:rsidR="005D7175" w:rsidRPr="007B1D69">
        <w:rPr>
          <w:rFonts w:ascii="Arial" w:hAnsi="Arial" w:cs="Arial"/>
          <w:color w:val="auto"/>
        </w:rPr>
        <w:t xml:space="preserve">Općine </w:t>
      </w:r>
      <w:r w:rsidR="006D615B" w:rsidRPr="007B1D69">
        <w:rPr>
          <w:rFonts w:ascii="Arial" w:hAnsi="Arial" w:cs="Arial"/>
          <w:color w:val="auto"/>
        </w:rPr>
        <w:t>Bogdanovci</w:t>
      </w:r>
      <w:r w:rsidRPr="007B1D69">
        <w:rPr>
          <w:rFonts w:ascii="Arial" w:hAnsi="Arial" w:cs="Arial"/>
          <w:color w:val="auto"/>
        </w:rPr>
        <w:t xml:space="preserve"> („Služben</w:t>
      </w:r>
      <w:r w:rsidR="005D7175" w:rsidRPr="007B1D69">
        <w:rPr>
          <w:rFonts w:ascii="Arial" w:hAnsi="Arial" w:cs="Arial"/>
          <w:color w:val="auto"/>
        </w:rPr>
        <w:t xml:space="preserve">i </w:t>
      </w:r>
      <w:r w:rsidR="006D615B" w:rsidRPr="007B1D69">
        <w:rPr>
          <w:rFonts w:ascii="Arial" w:hAnsi="Arial" w:cs="Arial"/>
          <w:color w:val="auto"/>
        </w:rPr>
        <w:t>vjesnik“</w:t>
      </w:r>
      <w:r w:rsidR="005D7175" w:rsidRPr="007B1D69">
        <w:rPr>
          <w:rFonts w:ascii="Arial" w:hAnsi="Arial" w:cs="Arial"/>
          <w:color w:val="auto"/>
        </w:rPr>
        <w:t xml:space="preserve"> </w:t>
      </w:r>
      <w:r w:rsidR="006D615B" w:rsidRPr="007B1D69">
        <w:rPr>
          <w:rFonts w:ascii="Arial" w:hAnsi="Arial" w:cs="Arial"/>
          <w:color w:val="auto"/>
        </w:rPr>
        <w:t>Vukovarsko-srijemske županije</w:t>
      </w:r>
      <w:r w:rsidRPr="007B1D69">
        <w:rPr>
          <w:rFonts w:ascii="Arial" w:hAnsi="Arial" w:cs="Arial"/>
          <w:color w:val="auto"/>
        </w:rPr>
        <w:t xml:space="preserve"> broj </w:t>
      </w:r>
      <w:r w:rsidR="006D615B" w:rsidRPr="007B1D69">
        <w:rPr>
          <w:rFonts w:ascii="Arial" w:hAnsi="Arial" w:cs="Arial"/>
          <w:color w:val="auto"/>
        </w:rPr>
        <w:t>04</w:t>
      </w:r>
      <w:r w:rsidR="005D7175" w:rsidRPr="007B1D69">
        <w:rPr>
          <w:rFonts w:ascii="Arial" w:hAnsi="Arial" w:cs="Arial"/>
          <w:color w:val="auto"/>
        </w:rPr>
        <w:t>/</w:t>
      </w:r>
      <w:r w:rsidR="006D615B" w:rsidRPr="007B1D69">
        <w:rPr>
          <w:rFonts w:ascii="Arial" w:hAnsi="Arial" w:cs="Arial"/>
          <w:color w:val="auto"/>
        </w:rPr>
        <w:t>21, 21/22</w:t>
      </w:r>
      <w:r w:rsidRPr="007B1D69">
        <w:rPr>
          <w:rFonts w:ascii="Arial" w:hAnsi="Arial" w:cs="Arial"/>
          <w:color w:val="auto"/>
        </w:rPr>
        <w:t xml:space="preserve">), </w:t>
      </w:r>
      <w:r w:rsidR="00AC0695" w:rsidRPr="007B1D69">
        <w:rPr>
          <w:rFonts w:ascii="Arial" w:hAnsi="Arial" w:cs="Arial"/>
          <w:color w:val="auto"/>
        </w:rPr>
        <w:t>Općinsko</w:t>
      </w:r>
      <w:r w:rsidRPr="007B1D69">
        <w:rPr>
          <w:rFonts w:ascii="Arial" w:hAnsi="Arial" w:cs="Arial"/>
          <w:color w:val="auto"/>
        </w:rPr>
        <w:t xml:space="preserve"> vijeće </w:t>
      </w:r>
      <w:r w:rsidR="00AC0695" w:rsidRPr="007B1D69">
        <w:rPr>
          <w:rFonts w:ascii="Arial" w:hAnsi="Arial" w:cs="Arial"/>
          <w:color w:val="auto"/>
        </w:rPr>
        <w:t xml:space="preserve">Općine </w:t>
      </w:r>
      <w:r w:rsidR="006D615B" w:rsidRPr="007B1D69">
        <w:rPr>
          <w:rFonts w:ascii="Arial" w:hAnsi="Arial" w:cs="Arial"/>
          <w:color w:val="auto"/>
        </w:rPr>
        <w:t>Bogdanovci</w:t>
      </w:r>
      <w:r w:rsidRPr="007B1D69">
        <w:rPr>
          <w:rFonts w:ascii="Arial" w:hAnsi="Arial" w:cs="Arial"/>
          <w:color w:val="auto"/>
        </w:rPr>
        <w:t>, na</w:t>
      </w:r>
      <w:r w:rsidR="003615B6" w:rsidRPr="007B1D69">
        <w:rPr>
          <w:rFonts w:ascii="Arial" w:hAnsi="Arial" w:cs="Arial"/>
          <w:color w:val="auto"/>
        </w:rPr>
        <w:t xml:space="preserve"> </w:t>
      </w:r>
      <w:r w:rsidR="006D615B" w:rsidRPr="007B1D69">
        <w:rPr>
          <w:rFonts w:ascii="Arial" w:hAnsi="Arial" w:cs="Arial"/>
          <w:color w:val="auto"/>
        </w:rPr>
        <w:t>svojoj 4</w:t>
      </w:r>
      <w:r w:rsidR="0020244E">
        <w:rPr>
          <w:rFonts w:ascii="Arial" w:hAnsi="Arial" w:cs="Arial"/>
          <w:color w:val="auto"/>
        </w:rPr>
        <w:t>2</w:t>
      </w:r>
      <w:r w:rsidR="003615B6" w:rsidRPr="007B1D69">
        <w:rPr>
          <w:rFonts w:ascii="Arial" w:hAnsi="Arial" w:cs="Arial"/>
          <w:color w:val="auto"/>
        </w:rPr>
        <w:t>.</w:t>
      </w:r>
      <w:r w:rsidRPr="007B1D69">
        <w:rPr>
          <w:rFonts w:ascii="Arial" w:hAnsi="Arial" w:cs="Arial"/>
          <w:color w:val="auto"/>
        </w:rPr>
        <w:t xml:space="preserve"> sjednici održanoj</w:t>
      </w:r>
      <w:r w:rsidR="003615B6" w:rsidRPr="007B1D69">
        <w:rPr>
          <w:rFonts w:ascii="Arial" w:hAnsi="Arial" w:cs="Arial"/>
          <w:color w:val="auto"/>
        </w:rPr>
        <w:t xml:space="preserve"> </w:t>
      </w:r>
      <w:r w:rsidR="000D6F80">
        <w:rPr>
          <w:rFonts w:ascii="Arial" w:hAnsi="Arial" w:cs="Arial"/>
          <w:color w:val="auto"/>
        </w:rPr>
        <w:t>17</w:t>
      </w:r>
      <w:r w:rsidR="003615B6" w:rsidRPr="007B1D69">
        <w:rPr>
          <w:rFonts w:ascii="Arial" w:hAnsi="Arial" w:cs="Arial"/>
          <w:color w:val="auto"/>
        </w:rPr>
        <w:t xml:space="preserve">. </w:t>
      </w:r>
      <w:r w:rsidR="006D615B" w:rsidRPr="007B1D69">
        <w:rPr>
          <w:rFonts w:ascii="Arial" w:hAnsi="Arial" w:cs="Arial"/>
          <w:color w:val="auto"/>
        </w:rPr>
        <w:t>06.2024.</w:t>
      </w:r>
      <w:r w:rsidR="003615B6" w:rsidRPr="007B1D69">
        <w:rPr>
          <w:rFonts w:ascii="Arial" w:hAnsi="Arial" w:cs="Arial"/>
          <w:color w:val="auto"/>
        </w:rPr>
        <w:t xml:space="preserve"> </w:t>
      </w:r>
      <w:r w:rsidRPr="007B1D69">
        <w:rPr>
          <w:rFonts w:ascii="Arial" w:hAnsi="Arial" w:cs="Arial"/>
          <w:color w:val="auto"/>
        </w:rPr>
        <w:t>godine, donijelo je</w:t>
      </w:r>
    </w:p>
    <w:p w14:paraId="01D2401C" w14:textId="77777777" w:rsidR="005D7175" w:rsidRPr="00AF64C8" w:rsidRDefault="005D7175" w:rsidP="007B1D69">
      <w:pPr>
        <w:spacing w:after="100"/>
        <w:ind w:right="43" w:firstLine="0"/>
        <w:rPr>
          <w:rFonts w:ascii="Arial" w:hAnsi="Arial" w:cs="Arial"/>
          <w:sz w:val="28"/>
          <w:szCs w:val="28"/>
        </w:rPr>
      </w:pPr>
    </w:p>
    <w:p w14:paraId="79F21D8D" w14:textId="77777777" w:rsidR="005D7175" w:rsidRPr="004204D6" w:rsidRDefault="005D7175" w:rsidP="007B1D69">
      <w:pPr>
        <w:spacing w:after="0"/>
        <w:ind w:left="86" w:right="43"/>
        <w:jc w:val="center"/>
        <w:rPr>
          <w:rFonts w:ascii="Arial" w:hAnsi="Arial" w:cs="Arial"/>
          <w:b/>
          <w:bCs/>
        </w:rPr>
      </w:pPr>
      <w:r w:rsidRPr="004204D6">
        <w:rPr>
          <w:rFonts w:ascii="Arial" w:hAnsi="Arial" w:cs="Arial"/>
          <w:b/>
          <w:bCs/>
        </w:rPr>
        <w:t>ODLUKU</w:t>
      </w:r>
    </w:p>
    <w:p w14:paraId="5864B0F2" w14:textId="77777777" w:rsidR="00AF64C8" w:rsidRPr="004204D6" w:rsidRDefault="005D7175" w:rsidP="007B1D69">
      <w:pPr>
        <w:spacing w:after="0"/>
        <w:ind w:left="86" w:right="43"/>
        <w:jc w:val="center"/>
        <w:rPr>
          <w:rFonts w:ascii="Arial" w:hAnsi="Arial" w:cs="Arial"/>
          <w:b/>
          <w:bCs/>
        </w:rPr>
      </w:pPr>
      <w:r w:rsidRPr="004204D6">
        <w:rPr>
          <w:rFonts w:ascii="Arial" w:hAnsi="Arial" w:cs="Arial"/>
          <w:b/>
          <w:bCs/>
        </w:rPr>
        <w:t xml:space="preserve">O UREĐENJU PROMETA </w:t>
      </w:r>
    </w:p>
    <w:p w14:paraId="29E51519" w14:textId="77777777" w:rsidR="005D7175" w:rsidRPr="004204D6" w:rsidRDefault="005D7175" w:rsidP="007B1D69">
      <w:pPr>
        <w:spacing w:after="0"/>
        <w:ind w:left="86" w:right="43"/>
        <w:jc w:val="center"/>
        <w:rPr>
          <w:rFonts w:ascii="Arial" w:hAnsi="Arial" w:cs="Arial"/>
          <w:b/>
          <w:bCs/>
        </w:rPr>
      </w:pPr>
      <w:r w:rsidRPr="004204D6">
        <w:rPr>
          <w:rFonts w:ascii="Arial" w:hAnsi="Arial" w:cs="Arial"/>
          <w:b/>
          <w:bCs/>
        </w:rPr>
        <w:t xml:space="preserve">NA PODRUČJU OPĆINE </w:t>
      </w:r>
      <w:r w:rsidR="00AF64C8" w:rsidRPr="004204D6">
        <w:rPr>
          <w:rFonts w:ascii="Arial" w:hAnsi="Arial" w:cs="Arial"/>
          <w:b/>
          <w:bCs/>
        </w:rPr>
        <w:t>BOGDANOVCI</w:t>
      </w:r>
    </w:p>
    <w:p w14:paraId="14C75FB2" w14:textId="77777777" w:rsidR="00C8524B" w:rsidRPr="004204D6" w:rsidRDefault="00C8524B" w:rsidP="00C8524B">
      <w:pPr>
        <w:spacing w:after="184" w:line="259" w:lineRule="auto"/>
        <w:ind w:right="1" w:firstLine="0"/>
        <w:rPr>
          <w:rFonts w:ascii="Arial" w:hAnsi="Arial" w:cs="Arial"/>
        </w:rPr>
      </w:pPr>
    </w:p>
    <w:p w14:paraId="3FAEFC3E" w14:textId="77777777" w:rsidR="00C8524B" w:rsidRPr="007B1D69" w:rsidRDefault="00C8524B" w:rsidP="00C8524B">
      <w:pPr>
        <w:spacing w:after="184" w:line="259" w:lineRule="auto"/>
        <w:ind w:right="1" w:firstLine="0"/>
        <w:rPr>
          <w:rFonts w:ascii="Arial" w:eastAsia="Calibri" w:hAnsi="Arial" w:cs="Arial"/>
        </w:rPr>
      </w:pPr>
      <w:r w:rsidRPr="007B1D69">
        <w:rPr>
          <w:rFonts w:ascii="Arial" w:eastAsia="Calibri" w:hAnsi="Arial" w:cs="Arial"/>
          <w:b/>
        </w:rPr>
        <w:t xml:space="preserve">I. OPĆE ODREDBE </w:t>
      </w:r>
    </w:p>
    <w:p w14:paraId="370FA26D" w14:textId="77777777" w:rsidR="00C8524B" w:rsidRPr="007B1D69" w:rsidRDefault="00C8524B" w:rsidP="00C8524B">
      <w:pPr>
        <w:spacing w:after="184" w:line="259" w:lineRule="auto"/>
        <w:ind w:left="617" w:right="4" w:hanging="10"/>
        <w:jc w:val="center"/>
        <w:rPr>
          <w:rFonts w:ascii="Arial" w:eastAsia="Calibri" w:hAnsi="Arial" w:cs="Arial"/>
        </w:rPr>
      </w:pPr>
      <w:r w:rsidRPr="007B1D69">
        <w:rPr>
          <w:rFonts w:ascii="Arial" w:eastAsia="Calibri" w:hAnsi="Arial" w:cs="Arial"/>
          <w:b/>
        </w:rPr>
        <w:t xml:space="preserve">Članak 1. </w:t>
      </w:r>
    </w:p>
    <w:p w14:paraId="6D94BF3A" w14:textId="7BD66BB1" w:rsidR="00C8524B" w:rsidRPr="007B1D69" w:rsidRDefault="00C8524B" w:rsidP="007B1D69">
      <w:pPr>
        <w:spacing w:after="118" w:line="312" w:lineRule="auto"/>
        <w:ind w:left="-5" w:right="95" w:firstLine="612"/>
        <w:rPr>
          <w:rFonts w:ascii="Arial" w:eastAsia="Calibri" w:hAnsi="Arial" w:cs="Arial"/>
        </w:rPr>
      </w:pPr>
      <w:r w:rsidRPr="007B1D69">
        <w:rPr>
          <w:rFonts w:ascii="Arial" w:eastAsia="Calibri" w:hAnsi="Arial" w:cs="Arial"/>
        </w:rPr>
        <w:t xml:space="preserve">Ovom Odlukom uređuju se uvjeti i pravila odvijanja prometa na javno prometnim površinama na području </w:t>
      </w:r>
      <w:r w:rsidR="007B1D69">
        <w:rPr>
          <w:rFonts w:ascii="Arial" w:eastAsia="Calibri" w:hAnsi="Arial" w:cs="Arial"/>
        </w:rPr>
        <w:t>O</w:t>
      </w:r>
      <w:r w:rsidRPr="007B1D69">
        <w:rPr>
          <w:rFonts w:ascii="Arial" w:eastAsia="Calibri" w:hAnsi="Arial" w:cs="Arial"/>
        </w:rPr>
        <w:t xml:space="preserve">pćine </w:t>
      </w:r>
      <w:r w:rsidR="007B1D69">
        <w:rPr>
          <w:rFonts w:ascii="Arial" w:eastAsia="Calibri" w:hAnsi="Arial" w:cs="Arial"/>
        </w:rPr>
        <w:t>Bogdanovci</w:t>
      </w:r>
      <w:r w:rsidRPr="007B1D69">
        <w:rPr>
          <w:rFonts w:ascii="Arial" w:eastAsia="Calibri" w:hAnsi="Arial" w:cs="Arial"/>
        </w:rPr>
        <w:t xml:space="preserve"> (u daljnjem tekstu: Općina) te mjere za njihovo provođenje, određivanja cesta sa prednošću prolaza, dvosmjernog odnosno jednosmjernog prometa, sustava tehničkog uređenja prometa, određivanja parkirališnih površina i načina parkiranja, zabrane parkiranja i mjesta ograničenog parkiranja. </w:t>
      </w:r>
    </w:p>
    <w:p w14:paraId="7E790FC6" w14:textId="77777777" w:rsidR="00C8524B" w:rsidRPr="007B1D69" w:rsidRDefault="00C8524B" w:rsidP="00C8524B">
      <w:pPr>
        <w:spacing w:after="184" w:line="259" w:lineRule="auto"/>
        <w:ind w:left="617" w:right="4" w:hanging="10"/>
        <w:jc w:val="center"/>
        <w:rPr>
          <w:rFonts w:ascii="Arial" w:eastAsia="Calibri" w:hAnsi="Arial" w:cs="Arial"/>
        </w:rPr>
      </w:pPr>
      <w:r w:rsidRPr="007B1D69">
        <w:rPr>
          <w:rFonts w:ascii="Arial" w:eastAsia="Calibri" w:hAnsi="Arial" w:cs="Arial"/>
          <w:b/>
        </w:rPr>
        <w:t xml:space="preserve">Članak 2. </w:t>
      </w:r>
    </w:p>
    <w:p w14:paraId="055F1AF1"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Javno prometnim površinama, u smislu ove Odluke, smatraju se sve javne ceste i ostale nerazvrstane ceste, ulice, trgovi, parkirališta, pješački nogostupi, stepeništa i druge prometne površine koje su u funkciji kretanja ili mirovanja vozila i pješaka na području Općine.  </w:t>
      </w:r>
    </w:p>
    <w:p w14:paraId="2C993458" w14:textId="77777777" w:rsidR="00C8524B" w:rsidRPr="007B1D69" w:rsidRDefault="00C8524B" w:rsidP="00C8524B">
      <w:pPr>
        <w:spacing w:after="118" w:line="312" w:lineRule="auto"/>
        <w:ind w:left="-5" w:right="95" w:hanging="10"/>
        <w:rPr>
          <w:rFonts w:ascii="Arial" w:eastAsia="Calibri" w:hAnsi="Arial" w:cs="Arial"/>
        </w:rPr>
      </w:pPr>
    </w:p>
    <w:p w14:paraId="0C79CE91" w14:textId="77777777" w:rsidR="00C8524B" w:rsidRPr="007B1D69" w:rsidRDefault="00C8524B" w:rsidP="00C8524B">
      <w:pPr>
        <w:spacing w:after="184" w:line="259" w:lineRule="auto"/>
        <w:ind w:left="617" w:right="4" w:hanging="10"/>
        <w:jc w:val="center"/>
        <w:rPr>
          <w:rFonts w:ascii="Arial" w:eastAsia="Calibri" w:hAnsi="Arial" w:cs="Arial"/>
        </w:rPr>
      </w:pPr>
      <w:r w:rsidRPr="007B1D69">
        <w:rPr>
          <w:rFonts w:ascii="Arial" w:eastAsia="Calibri" w:hAnsi="Arial" w:cs="Arial"/>
          <w:b/>
        </w:rPr>
        <w:t xml:space="preserve">Članak 3. </w:t>
      </w:r>
    </w:p>
    <w:p w14:paraId="37F645CD"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Promet na javno prometnim površinama dopušten je svima pod jednakim uvjetima i u granicama propisanim zakonom i ovom Odlukom.  </w:t>
      </w:r>
    </w:p>
    <w:p w14:paraId="7DE09AFE"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Na javno prometnim površinama ne smiju se bez odobrenja nadležnih tijela poduzimati bilo kakve radnje ili djelatnosti koje bi mogle ugroziti sigurnost ili protočnost prometa i slobodno </w:t>
      </w:r>
      <w:r w:rsidRPr="007B1D69">
        <w:rPr>
          <w:rFonts w:ascii="Arial" w:eastAsia="Calibri" w:hAnsi="Arial" w:cs="Arial"/>
        </w:rPr>
        <w:lastRenderedPageBreak/>
        <w:t xml:space="preserve">kretanje sudionika u prometu te oštetiti ili ukloniti uređaje i opremu koja je u funkciji odvijanja prometa. </w:t>
      </w:r>
    </w:p>
    <w:p w14:paraId="2CA6F417" w14:textId="77777777" w:rsidR="00C8524B" w:rsidRPr="007B1D69" w:rsidRDefault="00C8524B" w:rsidP="00C8524B">
      <w:pPr>
        <w:spacing w:after="118" w:line="312" w:lineRule="auto"/>
        <w:ind w:left="-5" w:right="95" w:hanging="10"/>
        <w:rPr>
          <w:rFonts w:ascii="Arial" w:eastAsia="Calibri" w:hAnsi="Arial" w:cs="Arial"/>
        </w:rPr>
      </w:pPr>
    </w:p>
    <w:p w14:paraId="1BEEECE6" w14:textId="77777777" w:rsidR="00C8524B" w:rsidRPr="007B1D69" w:rsidRDefault="00C8524B" w:rsidP="00C8524B">
      <w:pPr>
        <w:spacing w:after="184" w:line="259" w:lineRule="auto"/>
        <w:ind w:right="5" w:firstLine="0"/>
        <w:rPr>
          <w:rFonts w:ascii="Arial" w:eastAsia="Calibri" w:hAnsi="Arial" w:cs="Arial"/>
          <w:b/>
        </w:rPr>
      </w:pPr>
      <w:r w:rsidRPr="007B1D69">
        <w:rPr>
          <w:rFonts w:ascii="Arial" w:eastAsia="Calibri" w:hAnsi="Arial" w:cs="Arial"/>
          <w:b/>
        </w:rPr>
        <w:t xml:space="preserve">II. UREĐENJE PROMETA </w:t>
      </w:r>
    </w:p>
    <w:p w14:paraId="38030587" w14:textId="77777777" w:rsidR="00C8524B" w:rsidRPr="007B1D69" w:rsidRDefault="00C8524B" w:rsidP="00C8524B">
      <w:pPr>
        <w:spacing w:after="184" w:line="259" w:lineRule="auto"/>
        <w:ind w:right="5" w:firstLine="0"/>
        <w:rPr>
          <w:rFonts w:ascii="Arial" w:eastAsia="Calibri" w:hAnsi="Arial" w:cs="Arial"/>
        </w:rPr>
      </w:pPr>
    </w:p>
    <w:p w14:paraId="66F7DAF1" w14:textId="77777777" w:rsidR="00C8524B" w:rsidRPr="007B1D69" w:rsidRDefault="00C8524B" w:rsidP="00C8524B">
      <w:pPr>
        <w:spacing w:after="184" w:line="259" w:lineRule="auto"/>
        <w:ind w:left="617" w:right="4" w:hanging="10"/>
        <w:jc w:val="center"/>
        <w:rPr>
          <w:rFonts w:ascii="Arial" w:eastAsia="Calibri" w:hAnsi="Arial" w:cs="Arial"/>
        </w:rPr>
      </w:pPr>
      <w:r w:rsidRPr="007B1D69">
        <w:rPr>
          <w:rFonts w:ascii="Arial" w:eastAsia="Calibri" w:hAnsi="Arial" w:cs="Arial"/>
          <w:b/>
        </w:rPr>
        <w:t xml:space="preserve">Članak 4. </w:t>
      </w:r>
    </w:p>
    <w:p w14:paraId="4D9733A8"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Uređenje prometa na javno prometnim površinama na području Općine utvrđuje Općinsko vijeće uz prethodnu suglasnost Ministarstva unutarnjih poslova. </w:t>
      </w:r>
    </w:p>
    <w:p w14:paraId="3CA58148"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Kada se promet uređuje na dijelu državne ili županijske ceste, potrebna je i suglasnost ministarstva nadležnog za poslove prometa. </w:t>
      </w:r>
    </w:p>
    <w:p w14:paraId="345D8B69" w14:textId="77777777" w:rsidR="00C8524B" w:rsidRPr="007B1D69" w:rsidRDefault="00C8524B" w:rsidP="00C8524B">
      <w:pPr>
        <w:spacing w:after="118" w:line="312" w:lineRule="auto"/>
        <w:ind w:left="-5" w:right="95" w:hanging="10"/>
        <w:rPr>
          <w:rFonts w:ascii="Arial" w:eastAsia="Calibri" w:hAnsi="Arial" w:cs="Arial"/>
        </w:rPr>
      </w:pPr>
    </w:p>
    <w:p w14:paraId="03BA1656" w14:textId="77777777" w:rsidR="00C8524B" w:rsidRPr="007B1D69" w:rsidRDefault="00C8524B" w:rsidP="00C8524B">
      <w:pPr>
        <w:spacing w:after="184" w:line="259" w:lineRule="auto"/>
        <w:ind w:left="617" w:right="4" w:hanging="10"/>
        <w:jc w:val="center"/>
        <w:rPr>
          <w:rFonts w:ascii="Arial" w:eastAsia="Calibri" w:hAnsi="Arial" w:cs="Arial"/>
        </w:rPr>
      </w:pPr>
      <w:r w:rsidRPr="007B1D69">
        <w:rPr>
          <w:rFonts w:ascii="Arial" w:eastAsia="Calibri" w:hAnsi="Arial" w:cs="Arial"/>
          <w:b/>
        </w:rPr>
        <w:t xml:space="preserve">Članak 5. </w:t>
      </w:r>
    </w:p>
    <w:p w14:paraId="14F796E5" w14:textId="77777777" w:rsidR="00C8524B" w:rsidRPr="007B1D69" w:rsidRDefault="00C8524B" w:rsidP="00C8524B">
      <w:pPr>
        <w:spacing w:after="146" w:line="312" w:lineRule="auto"/>
        <w:ind w:left="-5" w:right="95" w:hanging="10"/>
        <w:rPr>
          <w:rFonts w:ascii="Arial" w:eastAsia="Calibri" w:hAnsi="Arial" w:cs="Arial"/>
        </w:rPr>
      </w:pPr>
      <w:r w:rsidRPr="007B1D69">
        <w:rPr>
          <w:rFonts w:ascii="Arial" w:eastAsia="Calibri" w:hAnsi="Arial" w:cs="Arial"/>
        </w:rPr>
        <w:t xml:space="preserve">Uređenjem prometa, u smislu ove Odluka, smatra se određivanje: </w:t>
      </w:r>
    </w:p>
    <w:p w14:paraId="796484C3" w14:textId="77777777" w:rsidR="00C8524B" w:rsidRPr="007B1D69" w:rsidRDefault="00C8524B" w:rsidP="00C8524B">
      <w:pPr>
        <w:numPr>
          <w:ilvl w:val="0"/>
          <w:numId w:val="1"/>
        </w:numPr>
        <w:spacing w:after="148" w:line="312" w:lineRule="auto"/>
        <w:ind w:right="95"/>
        <w:rPr>
          <w:rFonts w:ascii="Arial" w:eastAsia="Calibri" w:hAnsi="Arial" w:cs="Arial"/>
        </w:rPr>
      </w:pPr>
      <w:r w:rsidRPr="007B1D69">
        <w:rPr>
          <w:rFonts w:ascii="Arial" w:eastAsia="Calibri" w:hAnsi="Arial" w:cs="Arial"/>
        </w:rPr>
        <w:t xml:space="preserve">cesta s prednošću prolaska, </w:t>
      </w:r>
    </w:p>
    <w:p w14:paraId="2046282D" w14:textId="69F35963" w:rsidR="00C8524B" w:rsidRPr="007B1D69" w:rsidRDefault="00F76675" w:rsidP="00C8524B">
      <w:pPr>
        <w:numPr>
          <w:ilvl w:val="0"/>
          <w:numId w:val="1"/>
        </w:numPr>
        <w:spacing w:after="201" w:line="259" w:lineRule="auto"/>
        <w:ind w:right="95"/>
        <w:rPr>
          <w:rFonts w:ascii="Arial" w:eastAsia="Calibri" w:hAnsi="Arial" w:cs="Arial"/>
        </w:rPr>
      </w:pPr>
      <w:r>
        <w:rPr>
          <w:rFonts w:ascii="Arial" w:eastAsia="Calibri" w:hAnsi="Arial" w:cs="Arial"/>
        </w:rPr>
        <w:t>dvo</w:t>
      </w:r>
      <w:r w:rsidR="00C8524B" w:rsidRPr="007B1D69">
        <w:rPr>
          <w:rFonts w:ascii="Arial" w:eastAsia="Calibri" w:hAnsi="Arial" w:cs="Arial"/>
        </w:rPr>
        <w:t>smjernog</w:t>
      </w:r>
      <w:r>
        <w:rPr>
          <w:rFonts w:ascii="Arial" w:eastAsia="Calibri" w:hAnsi="Arial" w:cs="Arial"/>
        </w:rPr>
        <w:t>,</w:t>
      </w:r>
      <w:r w:rsidR="00C8524B" w:rsidRPr="007B1D69">
        <w:rPr>
          <w:rFonts w:ascii="Arial" w:eastAsia="Calibri" w:hAnsi="Arial" w:cs="Arial"/>
        </w:rPr>
        <w:t xml:space="preserve"> odnosno </w:t>
      </w:r>
      <w:r>
        <w:rPr>
          <w:rFonts w:ascii="Arial" w:eastAsia="Calibri" w:hAnsi="Arial" w:cs="Arial"/>
        </w:rPr>
        <w:t>jedno</w:t>
      </w:r>
      <w:r w:rsidR="00C8524B" w:rsidRPr="007B1D69">
        <w:rPr>
          <w:rFonts w:ascii="Arial" w:eastAsia="Calibri" w:hAnsi="Arial" w:cs="Arial"/>
        </w:rPr>
        <w:t xml:space="preserve">smjernog prometa, </w:t>
      </w:r>
    </w:p>
    <w:p w14:paraId="3E7FF939" w14:textId="3F8BCD63" w:rsidR="00C8524B" w:rsidRPr="007B1D69" w:rsidRDefault="00F76675" w:rsidP="00C8524B">
      <w:pPr>
        <w:numPr>
          <w:ilvl w:val="0"/>
          <w:numId w:val="1"/>
        </w:numPr>
        <w:spacing w:after="101" w:line="259" w:lineRule="auto"/>
        <w:ind w:right="95"/>
        <w:rPr>
          <w:rFonts w:ascii="Arial" w:eastAsia="Calibri" w:hAnsi="Arial" w:cs="Arial"/>
        </w:rPr>
      </w:pPr>
      <w:r>
        <w:rPr>
          <w:rFonts w:ascii="Arial" w:eastAsia="Calibri" w:hAnsi="Arial" w:cs="Arial"/>
        </w:rPr>
        <w:t>sustav tehničkog uređenja prometa i upravljanje prometom</w:t>
      </w:r>
      <w:r w:rsidR="00272EDC">
        <w:rPr>
          <w:rFonts w:ascii="Arial" w:eastAsia="Calibri" w:hAnsi="Arial" w:cs="Arial"/>
        </w:rPr>
        <w:t xml:space="preserve"> putem elektroničkih sustava i video nadzora</w:t>
      </w:r>
      <w:r w:rsidR="00C8524B" w:rsidRPr="007B1D69">
        <w:rPr>
          <w:rFonts w:ascii="Arial" w:eastAsia="Calibri" w:hAnsi="Arial" w:cs="Arial"/>
        </w:rPr>
        <w:t xml:space="preserve"> </w:t>
      </w:r>
    </w:p>
    <w:p w14:paraId="4E88E65C" w14:textId="1C0BA659" w:rsidR="00C8524B" w:rsidRPr="007B1D69" w:rsidRDefault="00272EDC" w:rsidP="00C8524B">
      <w:pPr>
        <w:numPr>
          <w:ilvl w:val="0"/>
          <w:numId w:val="1"/>
        </w:numPr>
        <w:spacing w:after="149" w:line="312" w:lineRule="auto"/>
        <w:ind w:right="95"/>
        <w:rPr>
          <w:rFonts w:ascii="Arial" w:eastAsia="Calibri" w:hAnsi="Arial" w:cs="Arial"/>
        </w:rPr>
      </w:pPr>
      <w:r>
        <w:rPr>
          <w:rFonts w:ascii="Arial" w:eastAsia="Calibri" w:hAnsi="Arial" w:cs="Arial"/>
        </w:rPr>
        <w:t>ograničenje brzine kretanja vozila</w:t>
      </w:r>
      <w:r w:rsidR="00C8524B" w:rsidRPr="007B1D69">
        <w:rPr>
          <w:rFonts w:ascii="Arial" w:eastAsia="Calibri" w:hAnsi="Arial" w:cs="Arial"/>
        </w:rPr>
        <w:t xml:space="preserve">,  </w:t>
      </w:r>
    </w:p>
    <w:p w14:paraId="74FA2B6A" w14:textId="6EB2C193" w:rsidR="00C8524B" w:rsidRPr="007B1D69" w:rsidRDefault="00272EDC" w:rsidP="00C8524B">
      <w:pPr>
        <w:numPr>
          <w:ilvl w:val="0"/>
          <w:numId w:val="1"/>
        </w:numPr>
        <w:spacing w:after="148" w:line="312" w:lineRule="auto"/>
        <w:ind w:right="95"/>
        <w:rPr>
          <w:rFonts w:ascii="Arial" w:eastAsia="Calibri" w:hAnsi="Arial" w:cs="Arial"/>
        </w:rPr>
      </w:pPr>
      <w:r>
        <w:rPr>
          <w:rFonts w:ascii="Arial" w:eastAsia="Calibri" w:hAnsi="Arial" w:cs="Arial"/>
        </w:rPr>
        <w:t>promet pješaka, vozača bicikla, vozača osobnih prijevoznih sredstava, vozača mopeda, turističkog vlaka i zaprežnih kola, jahača te gonjenje i vođenje stoke</w:t>
      </w:r>
    </w:p>
    <w:p w14:paraId="3C60731A" w14:textId="77777777" w:rsidR="00C8524B" w:rsidRPr="007B1D69" w:rsidRDefault="00C8524B" w:rsidP="00C8524B">
      <w:pPr>
        <w:numPr>
          <w:ilvl w:val="0"/>
          <w:numId w:val="1"/>
        </w:numPr>
        <w:spacing w:after="118" w:line="312" w:lineRule="auto"/>
        <w:ind w:right="95"/>
        <w:rPr>
          <w:rFonts w:ascii="Arial" w:eastAsia="Calibri" w:hAnsi="Arial" w:cs="Arial"/>
        </w:rPr>
      </w:pPr>
      <w:r w:rsidRPr="007B1D69">
        <w:rPr>
          <w:rFonts w:ascii="Arial" w:eastAsia="Calibri" w:hAnsi="Arial" w:cs="Arial"/>
        </w:rPr>
        <w:t xml:space="preserve">parkirališnih površina i načina parkiranja, zabrane parkiranja i mjesta ograničenog parkiranja, </w:t>
      </w:r>
    </w:p>
    <w:p w14:paraId="5B2C6E02" w14:textId="707FC2B4" w:rsidR="00C8524B" w:rsidRPr="007B1D69" w:rsidRDefault="00C8524B" w:rsidP="00C8524B">
      <w:pPr>
        <w:numPr>
          <w:ilvl w:val="0"/>
          <w:numId w:val="1"/>
        </w:numPr>
        <w:spacing w:after="148" w:line="312" w:lineRule="auto"/>
        <w:ind w:right="95"/>
        <w:rPr>
          <w:rFonts w:ascii="Arial" w:eastAsia="Calibri" w:hAnsi="Arial" w:cs="Arial"/>
        </w:rPr>
      </w:pPr>
      <w:r w:rsidRPr="007B1D69">
        <w:rPr>
          <w:rFonts w:ascii="Arial" w:eastAsia="Calibri" w:hAnsi="Arial" w:cs="Arial"/>
        </w:rPr>
        <w:t xml:space="preserve">zone smirenog prometa </w:t>
      </w:r>
    </w:p>
    <w:p w14:paraId="4A035897" w14:textId="0425609C" w:rsidR="00272EDC" w:rsidRDefault="001B297D" w:rsidP="001B297D">
      <w:pPr>
        <w:numPr>
          <w:ilvl w:val="0"/>
          <w:numId w:val="1"/>
        </w:numPr>
        <w:spacing w:after="0" w:line="368" w:lineRule="auto"/>
        <w:ind w:right="95"/>
        <w:rPr>
          <w:rFonts w:ascii="Arial" w:eastAsia="Calibri" w:hAnsi="Arial" w:cs="Arial"/>
        </w:rPr>
      </w:pPr>
      <w:r>
        <w:rPr>
          <w:rFonts w:ascii="Arial" w:eastAsia="Calibri" w:hAnsi="Arial" w:cs="Arial"/>
        </w:rPr>
        <w:t>blokiranje autobusa, teretnih automobila, priključnih vozila i radnih strojeva na mjestima koja nisu namijenjena za parkiranje tih vrsta vozila i način deblokade tih vrsta vozila</w:t>
      </w:r>
    </w:p>
    <w:p w14:paraId="1A84D216" w14:textId="263A0B6F" w:rsidR="001B297D" w:rsidRDefault="001B297D" w:rsidP="00AF64C8">
      <w:pPr>
        <w:numPr>
          <w:ilvl w:val="0"/>
          <w:numId w:val="1"/>
        </w:numPr>
        <w:spacing w:after="53" w:line="368" w:lineRule="auto"/>
        <w:ind w:right="95"/>
        <w:rPr>
          <w:rFonts w:ascii="Arial" w:eastAsia="Calibri" w:hAnsi="Arial" w:cs="Arial"/>
        </w:rPr>
      </w:pPr>
      <w:r>
        <w:rPr>
          <w:rFonts w:ascii="Arial" w:eastAsia="Calibri" w:hAnsi="Arial" w:cs="Arial"/>
        </w:rPr>
        <w:t>postavljanje i održavanje zaštitnih ograda za pješake na opasnim mjestima</w:t>
      </w:r>
    </w:p>
    <w:p w14:paraId="629608F8" w14:textId="2086F04D" w:rsidR="001B297D" w:rsidRDefault="001B297D" w:rsidP="00AF64C8">
      <w:pPr>
        <w:numPr>
          <w:ilvl w:val="0"/>
          <w:numId w:val="1"/>
        </w:numPr>
        <w:spacing w:after="53" w:line="368" w:lineRule="auto"/>
        <w:ind w:right="95"/>
        <w:rPr>
          <w:rFonts w:ascii="Arial" w:eastAsia="Calibri" w:hAnsi="Arial" w:cs="Arial"/>
        </w:rPr>
      </w:pPr>
      <w:r>
        <w:rPr>
          <w:rFonts w:ascii="Arial" w:eastAsia="Calibri" w:hAnsi="Arial" w:cs="Arial"/>
        </w:rPr>
        <w:t xml:space="preserve">pješačke zone, sigurne pravce za kretanje školske djece, posebne tehničke mjere za sigurnost pješaka i vozača bicikla u blizini obrazovnih, zdravstvenih </w:t>
      </w:r>
      <w:r w:rsidR="00102C9C">
        <w:rPr>
          <w:rFonts w:ascii="Arial" w:eastAsia="Calibri" w:hAnsi="Arial" w:cs="Arial"/>
        </w:rPr>
        <w:t>i drugih ustanova, igrališta , kino dvorana i slično,</w:t>
      </w:r>
    </w:p>
    <w:p w14:paraId="46F9D0FB" w14:textId="517ACBFA" w:rsidR="00102C9C" w:rsidRDefault="00102C9C" w:rsidP="00AF64C8">
      <w:pPr>
        <w:numPr>
          <w:ilvl w:val="0"/>
          <w:numId w:val="1"/>
        </w:numPr>
        <w:spacing w:after="53" w:line="368" w:lineRule="auto"/>
        <w:ind w:right="95"/>
        <w:rPr>
          <w:rFonts w:ascii="Arial" w:eastAsia="Calibri" w:hAnsi="Arial" w:cs="Arial"/>
        </w:rPr>
      </w:pPr>
      <w:r>
        <w:rPr>
          <w:rFonts w:ascii="Arial" w:eastAsia="Calibri" w:hAnsi="Arial" w:cs="Arial"/>
        </w:rPr>
        <w:t>uklanjanje dotrajalih, oštećenih i napuštenih vozila,</w:t>
      </w:r>
    </w:p>
    <w:p w14:paraId="0ADA94F7" w14:textId="6F97DFDB" w:rsidR="00102C9C" w:rsidRDefault="00102C9C" w:rsidP="00AF64C8">
      <w:pPr>
        <w:numPr>
          <w:ilvl w:val="0"/>
          <w:numId w:val="1"/>
        </w:numPr>
        <w:spacing w:after="53" w:line="368" w:lineRule="auto"/>
        <w:ind w:right="95"/>
        <w:rPr>
          <w:rFonts w:ascii="Arial" w:eastAsia="Calibri" w:hAnsi="Arial" w:cs="Arial"/>
        </w:rPr>
      </w:pPr>
      <w:r>
        <w:rPr>
          <w:rFonts w:ascii="Arial" w:eastAsia="Calibri" w:hAnsi="Arial" w:cs="Arial"/>
        </w:rPr>
        <w:t>površinu na kojoj će se obavljati: test vožnja, terenska vožnja (cross), vožnja izvan kolnika (off road), sportske, enduro i promidžbene vožnje,</w:t>
      </w:r>
    </w:p>
    <w:p w14:paraId="6465E93A" w14:textId="0ECB60D0" w:rsidR="00102C9C" w:rsidRDefault="00102C9C" w:rsidP="00AF64C8">
      <w:pPr>
        <w:numPr>
          <w:ilvl w:val="0"/>
          <w:numId w:val="1"/>
        </w:numPr>
        <w:spacing w:after="53" w:line="368" w:lineRule="auto"/>
        <w:ind w:right="95"/>
        <w:rPr>
          <w:rFonts w:ascii="Arial" w:eastAsia="Calibri" w:hAnsi="Arial" w:cs="Arial"/>
        </w:rPr>
      </w:pPr>
      <w:r>
        <w:rPr>
          <w:rFonts w:ascii="Arial" w:eastAsia="Calibri" w:hAnsi="Arial" w:cs="Arial"/>
        </w:rPr>
        <w:t>uvjete prometovanja vozila opskrbe u zonama smirenog prometa i pješačkim zonama</w:t>
      </w:r>
      <w:r w:rsidR="002024DA">
        <w:rPr>
          <w:rFonts w:ascii="Arial" w:eastAsia="Calibri" w:hAnsi="Arial" w:cs="Arial"/>
        </w:rPr>
        <w:t>,</w:t>
      </w:r>
    </w:p>
    <w:p w14:paraId="2985F1F5" w14:textId="667761F3" w:rsidR="002024DA" w:rsidRPr="002024DA" w:rsidRDefault="002024DA" w:rsidP="002024DA">
      <w:pPr>
        <w:numPr>
          <w:ilvl w:val="0"/>
          <w:numId w:val="1"/>
        </w:numPr>
        <w:spacing w:after="53" w:line="368" w:lineRule="auto"/>
        <w:ind w:right="95"/>
        <w:rPr>
          <w:rFonts w:ascii="Arial" w:eastAsia="Calibri" w:hAnsi="Arial" w:cs="Arial"/>
        </w:rPr>
      </w:pPr>
      <w:r>
        <w:rPr>
          <w:rFonts w:ascii="Arial" w:eastAsia="Calibri" w:hAnsi="Arial" w:cs="Arial"/>
        </w:rPr>
        <w:lastRenderedPageBreak/>
        <w:t>uvjete ulaza, prometovanja i izlaza vozila iz zone prometa u zaštićeno kulturno-povijesnoj cjelini i kontaktnoj zoni.</w:t>
      </w:r>
    </w:p>
    <w:p w14:paraId="48F9C0B0" w14:textId="77777777" w:rsidR="002024DA" w:rsidRDefault="002024DA" w:rsidP="00C8524B">
      <w:pPr>
        <w:spacing w:after="184" w:line="259" w:lineRule="auto"/>
        <w:ind w:left="617" w:right="4" w:hanging="10"/>
        <w:jc w:val="center"/>
        <w:rPr>
          <w:rFonts w:ascii="Arial" w:eastAsia="Calibri" w:hAnsi="Arial" w:cs="Arial"/>
          <w:b/>
        </w:rPr>
      </w:pPr>
    </w:p>
    <w:p w14:paraId="69F14354" w14:textId="11D8E5EF" w:rsidR="00C8524B" w:rsidRPr="007B1D69" w:rsidRDefault="00C8524B" w:rsidP="00C8524B">
      <w:pPr>
        <w:spacing w:after="184" w:line="259" w:lineRule="auto"/>
        <w:ind w:left="617" w:right="4" w:hanging="10"/>
        <w:jc w:val="center"/>
        <w:rPr>
          <w:rFonts w:ascii="Arial" w:eastAsia="Calibri" w:hAnsi="Arial" w:cs="Arial"/>
        </w:rPr>
      </w:pPr>
      <w:r w:rsidRPr="007B1D69">
        <w:rPr>
          <w:rFonts w:ascii="Arial" w:eastAsia="Calibri" w:hAnsi="Arial" w:cs="Arial"/>
          <w:b/>
        </w:rPr>
        <w:t xml:space="preserve">Članak 6. </w:t>
      </w:r>
    </w:p>
    <w:p w14:paraId="67B0DD4E"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Privremenu regulaciju prometa na javno prometnim površinama odnosno javnim cestama zbog izgradnje, rekonstrukcije i popravka građevinskih objekata i instalacija utvrđuje Jedinstveni upravni odjel temeljem odgovarajućeg prometnog projekta uz prethodnu suglasnost nadležne policijske uprave.  </w:t>
      </w:r>
    </w:p>
    <w:p w14:paraId="0726F9D7"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Iznimno od odredbe stavka 1. ovoga članka, kada se privremena regulacija utvrđuje na državnoj ili županijskoj cesti, potrebna je i suglasnost Hrvatskih cesta, odnosno Županijske uprave za ceste. </w:t>
      </w:r>
    </w:p>
    <w:p w14:paraId="52B903CA" w14:textId="2A25C7D9" w:rsidR="00C8524B" w:rsidRDefault="00C8524B" w:rsidP="002024DA">
      <w:pPr>
        <w:spacing w:after="118" w:line="312" w:lineRule="auto"/>
        <w:ind w:left="-5" w:right="95" w:hanging="10"/>
        <w:rPr>
          <w:rFonts w:ascii="Arial" w:eastAsia="Calibri" w:hAnsi="Arial" w:cs="Arial"/>
        </w:rPr>
      </w:pPr>
      <w:r w:rsidRPr="007B1D69">
        <w:rPr>
          <w:rFonts w:ascii="Arial" w:eastAsia="Calibri" w:hAnsi="Arial" w:cs="Arial"/>
        </w:rPr>
        <w:t>Pod istim uvjetima iz stavaka 1. i 2. ovog članka Jedinstveni upravni odjel može privremeno zabraniti promet ako se radovi ne mogu izvesti bez obustave prometa.</w:t>
      </w:r>
    </w:p>
    <w:p w14:paraId="25DD3A33" w14:textId="77777777" w:rsidR="002024DA" w:rsidRPr="007B1D69" w:rsidRDefault="002024DA" w:rsidP="002024DA">
      <w:pPr>
        <w:spacing w:after="118" w:line="312" w:lineRule="auto"/>
        <w:ind w:left="-5" w:right="95" w:hanging="10"/>
        <w:rPr>
          <w:rFonts w:ascii="Arial" w:eastAsia="Calibri" w:hAnsi="Arial" w:cs="Arial"/>
        </w:rPr>
      </w:pPr>
    </w:p>
    <w:p w14:paraId="1ED32C2F" w14:textId="77777777" w:rsidR="00C8524B" w:rsidRPr="007B1D69" w:rsidRDefault="00C8524B" w:rsidP="00C8524B">
      <w:pPr>
        <w:spacing w:after="184" w:line="259" w:lineRule="auto"/>
        <w:ind w:left="617" w:right="4" w:hanging="10"/>
        <w:jc w:val="center"/>
        <w:rPr>
          <w:rFonts w:ascii="Arial" w:eastAsia="Calibri" w:hAnsi="Arial" w:cs="Arial"/>
        </w:rPr>
      </w:pPr>
      <w:r w:rsidRPr="007B1D69">
        <w:rPr>
          <w:rFonts w:ascii="Arial" w:eastAsia="Calibri" w:hAnsi="Arial" w:cs="Arial"/>
          <w:b/>
        </w:rPr>
        <w:t xml:space="preserve">Članak 7. </w:t>
      </w:r>
    </w:p>
    <w:p w14:paraId="3BFF9EB6" w14:textId="58788CEC" w:rsidR="002024DA" w:rsidRPr="007B1D69" w:rsidRDefault="00C8524B" w:rsidP="002024DA">
      <w:pPr>
        <w:spacing w:after="118" w:line="312" w:lineRule="auto"/>
        <w:ind w:left="-5" w:right="95" w:hanging="10"/>
        <w:rPr>
          <w:rFonts w:ascii="Arial" w:eastAsia="Calibri" w:hAnsi="Arial" w:cs="Arial"/>
        </w:rPr>
      </w:pPr>
      <w:r w:rsidRPr="007B1D69">
        <w:rPr>
          <w:rFonts w:ascii="Arial" w:eastAsia="Calibri" w:hAnsi="Arial" w:cs="Arial"/>
        </w:rPr>
        <w:t xml:space="preserve">Jedinstveni upravni odjel dužan je voditi evidenciju o prometnoj signalizaciji, izbočinama na kolniku i uzdignutim plohama, zaštitnim ogradama te ostaloj prometnoj opremi i signalizaciji na cestama. </w:t>
      </w:r>
    </w:p>
    <w:p w14:paraId="15B2D78C" w14:textId="77777777" w:rsidR="00C8524B" w:rsidRPr="007B1D69" w:rsidRDefault="00C8524B" w:rsidP="00C8524B">
      <w:pPr>
        <w:spacing w:after="0" w:line="259" w:lineRule="auto"/>
        <w:ind w:right="0" w:firstLine="0"/>
        <w:jc w:val="left"/>
        <w:rPr>
          <w:rFonts w:ascii="Arial" w:eastAsia="Calibri" w:hAnsi="Arial" w:cs="Arial"/>
        </w:rPr>
      </w:pPr>
      <w:r w:rsidRPr="007B1D69">
        <w:rPr>
          <w:rFonts w:ascii="Arial" w:eastAsia="Calibri" w:hAnsi="Arial" w:cs="Arial"/>
        </w:rPr>
        <w:tab/>
      </w:r>
    </w:p>
    <w:p w14:paraId="70EDFE4F" w14:textId="43AD2FE3" w:rsidR="00C8524B" w:rsidRPr="00284290" w:rsidRDefault="00C8524B" w:rsidP="00C8524B">
      <w:pPr>
        <w:spacing w:after="186" w:line="259" w:lineRule="auto"/>
        <w:ind w:right="0" w:firstLine="0"/>
        <w:jc w:val="left"/>
        <w:rPr>
          <w:rFonts w:ascii="Arial" w:eastAsia="Calibri" w:hAnsi="Arial" w:cs="Arial"/>
          <w:b/>
        </w:rPr>
      </w:pPr>
      <w:r w:rsidRPr="007B1D69">
        <w:rPr>
          <w:rFonts w:ascii="Arial" w:eastAsia="Calibri" w:hAnsi="Arial" w:cs="Arial"/>
          <w:b/>
        </w:rPr>
        <w:t xml:space="preserve">III. PROMET PO JAVNO PROMETNIM POVRŠINAMA </w:t>
      </w:r>
    </w:p>
    <w:p w14:paraId="75420F1D" w14:textId="77777777" w:rsidR="00C8524B" w:rsidRPr="007B1D69" w:rsidRDefault="00C8524B" w:rsidP="00C8524B">
      <w:pPr>
        <w:spacing w:after="184" w:line="259" w:lineRule="auto"/>
        <w:ind w:left="617" w:right="4" w:hanging="10"/>
        <w:jc w:val="center"/>
        <w:rPr>
          <w:rFonts w:ascii="Arial" w:eastAsia="Calibri" w:hAnsi="Arial" w:cs="Arial"/>
        </w:rPr>
      </w:pPr>
      <w:r w:rsidRPr="007B1D69">
        <w:rPr>
          <w:rFonts w:ascii="Arial" w:eastAsia="Calibri" w:hAnsi="Arial" w:cs="Arial"/>
          <w:b/>
        </w:rPr>
        <w:t xml:space="preserve">Članak 8. </w:t>
      </w:r>
    </w:p>
    <w:p w14:paraId="024AB377"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Sudionici u prometu moraju prema osobama s invaliditetom, slijepim i nemoćnim osobama te djeci, kao i osobama koje prate ili prevoze osobe s invaliditetom i djecu, postupati s najvećom pažnjom. </w:t>
      </w:r>
    </w:p>
    <w:p w14:paraId="06D38D50" w14:textId="77777777" w:rsidR="00C8524B" w:rsidRPr="007B1D69" w:rsidRDefault="00C8524B" w:rsidP="00C8524B">
      <w:pPr>
        <w:spacing w:after="118" w:line="312" w:lineRule="auto"/>
        <w:ind w:left="-5" w:right="95" w:hanging="10"/>
        <w:rPr>
          <w:rFonts w:ascii="Arial" w:eastAsia="Calibri" w:hAnsi="Arial" w:cs="Arial"/>
        </w:rPr>
      </w:pPr>
    </w:p>
    <w:p w14:paraId="7CE0E890" w14:textId="77777777" w:rsidR="00C8524B" w:rsidRPr="007B1D69" w:rsidRDefault="00C8524B" w:rsidP="00C8524B">
      <w:pPr>
        <w:spacing w:after="184" w:line="259" w:lineRule="auto"/>
        <w:ind w:left="617" w:right="4" w:hanging="10"/>
        <w:jc w:val="center"/>
        <w:rPr>
          <w:rFonts w:ascii="Arial" w:eastAsia="Calibri" w:hAnsi="Arial" w:cs="Arial"/>
        </w:rPr>
      </w:pPr>
      <w:r w:rsidRPr="007B1D69">
        <w:rPr>
          <w:rFonts w:ascii="Arial" w:eastAsia="Calibri" w:hAnsi="Arial" w:cs="Arial"/>
          <w:b/>
        </w:rPr>
        <w:t>Članak 9.</w:t>
      </w:r>
    </w:p>
    <w:p w14:paraId="5B46DD7A"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Na javno prometnim površinama mogu se primijeniti posebne tehničke mjere za smirivanje prometa radi povećanja sigurnosti pješaka kao što su zaštitne ograde, stupići, umjetne izbočine za usporavanje brzine ili druge fizičke prepreke u svrhu zaštite pješaka u prometu.  </w:t>
      </w:r>
    </w:p>
    <w:p w14:paraId="48AB8815"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Na nogostupima ispred ustanova za predškolski odgoj, škola, kina, sportskih dvorana, igrališta te drugih javnih objekata ispred kojih se redovito okuplja veći broj ljudi, moraju se postaviti zaštitne ograde ili stupići.  </w:t>
      </w:r>
    </w:p>
    <w:p w14:paraId="779063A5"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Postavu i održavanje zaštitnih ograda ili stupića određuje Jedinstveni upravni odjel uz prethodnu suglasnost načelnika Općine. </w:t>
      </w:r>
    </w:p>
    <w:p w14:paraId="794B9EDC"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Za postavu svih prepreka iz stavka 1. i 2. ovoga članka odobrenje izdaje načelnik Općine po prethodno pribavljenoj suglasnosti Ministarstva unutarnjih poslova. </w:t>
      </w:r>
    </w:p>
    <w:p w14:paraId="651A49BE"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lastRenderedPageBreak/>
        <w:t xml:space="preserve">Kada se fizičke prepreke postavljaju na nogostupima uz državne i županijske ceste potrebna je i suglasnost ministarstva nadležnog za poslove prometa. </w:t>
      </w:r>
    </w:p>
    <w:p w14:paraId="3C8BE68D"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U slučaju nastanka prometne nesreće, kao i za namjerno ili iz nehaja oštećene ili uništene zaštitne ograde, stupiće ili druge fizičke prepreke, Općina ima pravo tražiti naknadu nastale štete od počinitelja. </w:t>
      </w:r>
    </w:p>
    <w:p w14:paraId="5E18719C" w14:textId="77777777" w:rsidR="00C8524B" w:rsidRPr="007B1D69" w:rsidRDefault="00C8524B" w:rsidP="00C8524B">
      <w:pPr>
        <w:spacing w:after="118" w:line="312" w:lineRule="auto"/>
        <w:ind w:left="-5" w:right="95" w:hanging="10"/>
        <w:rPr>
          <w:rFonts w:ascii="Arial" w:eastAsia="Calibri" w:hAnsi="Arial" w:cs="Arial"/>
        </w:rPr>
      </w:pPr>
    </w:p>
    <w:p w14:paraId="6ACB44F6" w14:textId="77777777"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 xml:space="preserve">Članak 10. </w:t>
      </w:r>
    </w:p>
    <w:p w14:paraId="132182A9"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Radi osiguravanja kretanja osoba s invaliditetom, uz pješačke prijelaze te na ostalim mjestima u prometu gdje je to neophodno moraju se ugraditi rampe ili izvesti spušteni nogostupi prilagođeni na način kako je to određeno pravilnikom o osiguranju pristupačnosti građevina osobama s invaliditetom i smanjene pokretljivosti. </w:t>
      </w:r>
    </w:p>
    <w:p w14:paraId="079E5973" w14:textId="77777777" w:rsidR="00C8524B" w:rsidRPr="007B1D69" w:rsidRDefault="00C8524B" w:rsidP="00C8524B">
      <w:pPr>
        <w:spacing w:after="186" w:line="259" w:lineRule="auto"/>
        <w:ind w:right="0" w:firstLine="0"/>
        <w:jc w:val="left"/>
        <w:rPr>
          <w:rFonts w:ascii="Arial" w:eastAsia="Calibri" w:hAnsi="Arial" w:cs="Arial"/>
        </w:rPr>
      </w:pPr>
    </w:p>
    <w:p w14:paraId="60DA5243" w14:textId="77777777"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 xml:space="preserve">Članak 11. </w:t>
      </w:r>
    </w:p>
    <w:p w14:paraId="3292CB1A"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O sustavu tehničkog uređenja prometa na javno prometnim površinama na području Općine (postavljanje, uklanjanje, zamjena i održavanje prometne signalizacije i opreme te sustav videonadzora) brine Jedinstveni upravni odjel, odnosno ovlaštena pravna ili fizička osoba kojoj Općinsko vijeće to povjeri</w:t>
      </w:r>
      <w:r w:rsidR="006772E0" w:rsidRPr="007B1D69">
        <w:rPr>
          <w:rFonts w:ascii="Arial" w:eastAsia="Calibri" w:hAnsi="Arial" w:cs="Arial"/>
        </w:rPr>
        <w:t xml:space="preserve"> uz prethodnu suglasnost</w:t>
      </w:r>
      <w:r w:rsidR="0041637C" w:rsidRPr="007B1D69">
        <w:rPr>
          <w:rFonts w:ascii="Arial" w:eastAsia="Calibri" w:hAnsi="Arial" w:cs="Arial"/>
        </w:rPr>
        <w:t xml:space="preserve"> nadležne policijske uprave</w:t>
      </w:r>
      <w:r w:rsidR="006772E0" w:rsidRPr="007B1D69">
        <w:rPr>
          <w:rFonts w:ascii="Arial" w:eastAsia="Calibri" w:hAnsi="Arial" w:cs="Arial"/>
        </w:rPr>
        <w:t xml:space="preserve"> a uz dostavu prometnih elaborata</w:t>
      </w:r>
      <w:r w:rsidRPr="007B1D69">
        <w:rPr>
          <w:rFonts w:ascii="Arial" w:eastAsia="Calibri" w:hAnsi="Arial" w:cs="Arial"/>
        </w:rPr>
        <w:t xml:space="preserve">. </w:t>
      </w:r>
    </w:p>
    <w:p w14:paraId="44867A77" w14:textId="77777777" w:rsidR="00C8524B" w:rsidRPr="007B1D69" w:rsidRDefault="00C8524B" w:rsidP="00C8524B">
      <w:pPr>
        <w:spacing w:after="118" w:line="312" w:lineRule="auto"/>
        <w:ind w:left="-5" w:right="95" w:hanging="10"/>
        <w:rPr>
          <w:rFonts w:ascii="Arial" w:eastAsia="Calibri" w:hAnsi="Arial" w:cs="Arial"/>
        </w:rPr>
      </w:pPr>
    </w:p>
    <w:p w14:paraId="7614EEC9" w14:textId="77777777"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 xml:space="preserve">Članak 12. </w:t>
      </w:r>
    </w:p>
    <w:p w14:paraId="1C1980C5"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 Na području Općine vozila se na javnim i nerazvrstanim cestama izvan naselja moraju kretati brzinom koja odgovara uvjetima i stanju kolnika. Prema Zakonu o sigurnosti prometa na cestama najveća dozvoljena brzina vožnje na dionicama ceste izvan naselja gdje prometno tehnički uvjeti to dopuštaju ne smije biti veća od 90 km/h, a u naseljima najveća dozvoljena brzina iznosi 50 km/h. </w:t>
      </w:r>
    </w:p>
    <w:p w14:paraId="196DC0D6"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Iznimno od odredbe stavka 1. ovog članka, na cesti (ulica) u naselju čiji prometno-tehnički i sigurnosni elementi to uvjetuju, posebnom odlukom Općinskog vijeća može se kretanje vozila ograničiti brzinom manjom od 50 km/h. </w:t>
      </w:r>
    </w:p>
    <w:p w14:paraId="0D3D25BB" w14:textId="77777777" w:rsidR="00C8524B" w:rsidRPr="007B1D69" w:rsidRDefault="00C8524B" w:rsidP="00C8524B">
      <w:pPr>
        <w:spacing w:after="0" w:line="259" w:lineRule="auto"/>
        <w:ind w:right="0" w:firstLine="0"/>
        <w:jc w:val="left"/>
        <w:rPr>
          <w:rFonts w:ascii="Arial" w:eastAsia="Calibri" w:hAnsi="Arial" w:cs="Arial"/>
        </w:rPr>
      </w:pPr>
      <w:r w:rsidRPr="007B1D69">
        <w:rPr>
          <w:rFonts w:ascii="Arial" w:eastAsia="Calibri" w:hAnsi="Arial" w:cs="Arial"/>
          <w:b/>
        </w:rPr>
        <w:tab/>
      </w:r>
    </w:p>
    <w:p w14:paraId="269D07BE" w14:textId="52FCB4B4" w:rsidR="00C8524B" w:rsidRPr="00284290" w:rsidRDefault="00C8524B" w:rsidP="00C8524B">
      <w:pPr>
        <w:spacing w:after="186" w:line="259" w:lineRule="auto"/>
        <w:ind w:right="0" w:firstLine="0"/>
        <w:rPr>
          <w:rFonts w:ascii="Arial" w:eastAsia="Calibri" w:hAnsi="Arial" w:cs="Arial"/>
          <w:b/>
        </w:rPr>
      </w:pPr>
      <w:r w:rsidRPr="007B1D69">
        <w:rPr>
          <w:rFonts w:ascii="Arial" w:eastAsia="Calibri" w:hAnsi="Arial" w:cs="Arial"/>
          <w:b/>
        </w:rPr>
        <w:t xml:space="preserve">IV. PARKIRANJE VOZILA </w:t>
      </w:r>
    </w:p>
    <w:p w14:paraId="713ED89D" w14:textId="7B5DA7D6"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1</w:t>
      </w:r>
      <w:r w:rsidR="00284290">
        <w:rPr>
          <w:rFonts w:ascii="Arial" w:eastAsia="Calibri" w:hAnsi="Arial" w:cs="Arial"/>
          <w:b/>
        </w:rPr>
        <w:t>3</w:t>
      </w:r>
      <w:r w:rsidRPr="007B1D69">
        <w:rPr>
          <w:rFonts w:ascii="Arial" w:eastAsia="Calibri" w:hAnsi="Arial" w:cs="Arial"/>
          <w:b/>
        </w:rPr>
        <w:t xml:space="preserve">. </w:t>
      </w:r>
    </w:p>
    <w:p w14:paraId="13090203"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Parkirališna površina (u daljnjem tekstu: javno parkiralište) je dio javno prometne površine namijenjen za parkiranje vozila.  </w:t>
      </w:r>
    </w:p>
    <w:p w14:paraId="5B9EF40C"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Javno parkiralište mora biti označeno prometnom signalizacijom sukladno propisima. </w:t>
      </w:r>
    </w:p>
    <w:p w14:paraId="7C054AB8" w14:textId="77777777" w:rsidR="00C8524B"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Zaustavljanje i parkiranje osobnih vozila i motocikala na području Općine dozvoljeno je na uređenim i obilježenim površinama koje su za to namijenjene, kao i drugim površinama gdje to nije protivno Zakonu o sigurnosti prometa na cestama ili drugim propisima. </w:t>
      </w:r>
    </w:p>
    <w:p w14:paraId="44A5D4B4" w14:textId="77777777" w:rsidR="00690F22" w:rsidRDefault="009D6E69" w:rsidP="00C8524B">
      <w:pPr>
        <w:spacing w:after="118" w:line="312" w:lineRule="auto"/>
        <w:ind w:left="-5" w:right="95" w:hanging="10"/>
        <w:rPr>
          <w:rFonts w:ascii="Arial" w:eastAsia="Calibri" w:hAnsi="Arial" w:cs="Arial"/>
          <w:color w:val="auto"/>
        </w:rPr>
      </w:pPr>
      <w:r w:rsidRPr="00690F22">
        <w:rPr>
          <w:rFonts w:ascii="Arial" w:eastAsia="Calibri" w:hAnsi="Arial" w:cs="Arial"/>
          <w:color w:val="auto"/>
        </w:rPr>
        <w:lastRenderedPageBreak/>
        <w:t>Izričito je zabranjeno parkiranje i zaustavljanje vozila na prilazima zgrada Dobrovoljnih vatrogasnih društava,</w:t>
      </w:r>
      <w:r w:rsidR="00690F22">
        <w:rPr>
          <w:rFonts w:ascii="Arial" w:eastAsia="Calibri" w:hAnsi="Arial" w:cs="Arial"/>
          <w:color w:val="auto"/>
        </w:rPr>
        <w:t xml:space="preserve"> osim za vatrogasna vozila.</w:t>
      </w:r>
    </w:p>
    <w:p w14:paraId="0F469D2E" w14:textId="25EF1364" w:rsidR="009D6E69" w:rsidRPr="00690F22" w:rsidRDefault="00690F22" w:rsidP="00C8524B">
      <w:pPr>
        <w:spacing w:after="118" w:line="312" w:lineRule="auto"/>
        <w:ind w:left="-5" w:right="95" w:hanging="10"/>
        <w:rPr>
          <w:rFonts w:ascii="Arial" w:eastAsia="Calibri" w:hAnsi="Arial" w:cs="Arial"/>
          <w:color w:val="auto"/>
        </w:rPr>
      </w:pPr>
      <w:r w:rsidRPr="00690F22">
        <w:rPr>
          <w:rFonts w:ascii="Arial" w:eastAsia="Calibri" w:hAnsi="Arial" w:cs="Arial"/>
          <w:color w:val="auto"/>
        </w:rPr>
        <w:t xml:space="preserve">Izričito je zabranjeno parkiranje i zaustavljanje vozila na prilazima zgrada </w:t>
      </w:r>
      <w:r w:rsidR="009D6E69" w:rsidRPr="00690F22">
        <w:rPr>
          <w:rFonts w:ascii="Arial" w:eastAsia="Calibri" w:hAnsi="Arial" w:cs="Arial"/>
          <w:color w:val="auto"/>
        </w:rPr>
        <w:t>ambulanti, poslovnica Hrvatske pošte, područnih škola i na trgovima naselja</w:t>
      </w:r>
      <w:r w:rsidRPr="00690F22">
        <w:rPr>
          <w:rFonts w:ascii="Arial" w:eastAsia="Calibri" w:hAnsi="Arial" w:cs="Arial"/>
          <w:color w:val="auto"/>
        </w:rPr>
        <w:t xml:space="preserve"> te na prilazima zgradama za osobe smanjene pokretljivosti</w:t>
      </w:r>
      <w:r w:rsidR="00DA73CA">
        <w:rPr>
          <w:rFonts w:ascii="Arial" w:eastAsia="Calibri" w:hAnsi="Arial" w:cs="Arial"/>
          <w:color w:val="auto"/>
        </w:rPr>
        <w:t>, osim vozila hitnih službi</w:t>
      </w:r>
      <w:r w:rsidRPr="00690F22">
        <w:rPr>
          <w:rFonts w:ascii="Arial" w:eastAsia="Calibri" w:hAnsi="Arial" w:cs="Arial"/>
          <w:color w:val="auto"/>
        </w:rPr>
        <w:t>.</w:t>
      </w:r>
    </w:p>
    <w:p w14:paraId="7210774B" w14:textId="77777777" w:rsidR="00C8524B" w:rsidRPr="00690F22" w:rsidRDefault="00C8524B" w:rsidP="00C8524B">
      <w:pPr>
        <w:spacing w:after="118" w:line="312" w:lineRule="auto"/>
        <w:ind w:left="-5" w:right="95" w:hanging="10"/>
        <w:rPr>
          <w:rFonts w:ascii="Arial" w:eastAsia="Calibri" w:hAnsi="Arial" w:cs="Arial"/>
          <w:color w:val="auto"/>
        </w:rPr>
      </w:pPr>
    </w:p>
    <w:p w14:paraId="7CBD5B39" w14:textId="7FABEFE9"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1</w:t>
      </w:r>
      <w:r w:rsidR="00284290">
        <w:rPr>
          <w:rFonts w:ascii="Arial" w:eastAsia="Calibri" w:hAnsi="Arial" w:cs="Arial"/>
          <w:b/>
        </w:rPr>
        <w:t>4</w:t>
      </w:r>
      <w:r w:rsidRPr="007B1D69">
        <w:rPr>
          <w:rFonts w:ascii="Arial" w:eastAsia="Calibri" w:hAnsi="Arial" w:cs="Arial"/>
          <w:b/>
        </w:rPr>
        <w:t xml:space="preserve">. </w:t>
      </w:r>
    </w:p>
    <w:p w14:paraId="076197F7"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Javno parkiralište može biti s naplatom ili bez naplate. </w:t>
      </w:r>
    </w:p>
    <w:p w14:paraId="460F94C1"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Javno parkiralište na kojem se obavlja naplata određuje načelnik Općine posebnom odlukom. </w:t>
      </w:r>
    </w:p>
    <w:p w14:paraId="5ECA8887"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Naknadu za parkiranje na javnom parkiralištu iz stavka 2. ovoga članka ne plaća se za vozila osoba s invaliditetom, ako koriste javno parkiralište na mjestima označenim za vozila osoba s invaliditetom te vozilo ima važeću oznaku pristupačnosti u skladu sa zakonskim odredbama. </w:t>
      </w:r>
    </w:p>
    <w:p w14:paraId="1AE489C6"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Javna parkirališta s naplatom ili bez naplate mogu se koristiti za održavanje zabavnih, sportskih i sličnih manifestacija uz prethodnu suglasnost Jedinstvenog upravnog odjela. </w:t>
      </w:r>
    </w:p>
    <w:p w14:paraId="4C862587" w14:textId="77777777" w:rsidR="00C8524B" w:rsidRPr="007B1D69" w:rsidRDefault="00C8524B" w:rsidP="00C8524B">
      <w:pPr>
        <w:spacing w:after="118" w:line="312" w:lineRule="auto"/>
        <w:ind w:left="-5" w:right="95" w:hanging="10"/>
        <w:rPr>
          <w:rFonts w:ascii="Arial" w:eastAsia="Calibri" w:hAnsi="Arial" w:cs="Arial"/>
        </w:rPr>
      </w:pPr>
    </w:p>
    <w:p w14:paraId="515A9983" w14:textId="1544B0DB"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1</w:t>
      </w:r>
      <w:r w:rsidR="00284290">
        <w:rPr>
          <w:rFonts w:ascii="Arial" w:eastAsia="Calibri" w:hAnsi="Arial" w:cs="Arial"/>
          <w:b/>
        </w:rPr>
        <w:t>5</w:t>
      </w:r>
      <w:r w:rsidRPr="007B1D69">
        <w:rPr>
          <w:rFonts w:ascii="Arial" w:eastAsia="Calibri" w:hAnsi="Arial" w:cs="Arial"/>
          <w:b/>
        </w:rPr>
        <w:t xml:space="preserve">. </w:t>
      </w:r>
    </w:p>
    <w:p w14:paraId="1BC01EE4" w14:textId="7539FB96" w:rsidR="00C8524B" w:rsidRPr="007B1D69" w:rsidRDefault="00C8524B" w:rsidP="00C8524B">
      <w:pPr>
        <w:spacing w:after="173" w:line="259" w:lineRule="auto"/>
        <w:ind w:left="-5" w:right="91" w:hanging="10"/>
        <w:rPr>
          <w:rFonts w:ascii="Arial" w:eastAsia="Calibri" w:hAnsi="Arial" w:cs="Arial"/>
        </w:rPr>
      </w:pPr>
      <w:r w:rsidRPr="007B1D69">
        <w:rPr>
          <w:rFonts w:ascii="Arial" w:eastAsia="Calibri" w:hAnsi="Arial" w:cs="Arial"/>
        </w:rPr>
        <w:t>Poslove organizacije i naplate parkiranja na javnom parkiralištu iz članka 1</w:t>
      </w:r>
      <w:r w:rsidR="00284290">
        <w:rPr>
          <w:rFonts w:ascii="Arial" w:eastAsia="Calibri" w:hAnsi="Arial" w:cs="Arial"/>
        </w:rPr>
        <w:t>4</w:t>
      </w:r>
      <w:r w:rsidRPr="007B1D69">
        <w:rPr>
          <w:rFonts w:ascii="Arial" w:eastAsia="Calibri" w:hAnsi="Arial" w:cs="Arial"/>
        </w:rPr>
        <w:t xml:space="preserve">. stavka 2. ove Odluke obavlja Jedinstveni upravni odjel.  </w:t>
      </w:r>
    </w:p>
    <w:p w14:paraId="346DE4AD"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Cijena parkirnog sata za parkiranje utvrđuje Jedinstveni upravni odjel uz prethodnu suglasnost načelnika Općine.  </w:t>
      </w:r>
    </w:p>
    <w:p w14:paraId="76EA7E23"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O uređenju i održavanju javnog parkirališta brine Jedinstveni upravni odjel, odnosno ovlaštena pravna ili fizička osoba kojoj Općinsko vijeće to povjeri. </w:t>
      </w:r>
    </w:p>
    <w:p w14:paraId="1CF5F4E3" w14:textId="77777777" w:rsidR="00C8524B" w:rsidRPr="007B1D69" w:rsidRDefault="00C8524B" w:rsidP="00C8524B">
      <w:pPr>
        <w:spacing w:after="118" w:line="312" w:lineRule="auto"/>
        <w:ind w:left="-5" w:right="95" w:hanging="10"/>
        <w:rPr>
          <w:rFonts w:ascii="Arial" w:eastAsia="Calibri" w:hAnsi="Arial" w:cs="Arial"/>
        </w:rPr>
      </w:pPr>
    </w:p>
    <w:p w14:paraId="22C058CC" w14:textId="78DFB8A7"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1</w:t>
      </w:r>
      <w:r w:rsidR="00284290">
        <w:rPr>
          <w:rFonts w:ascii="Arial" w:eastAsia="Calibri" w:hAnsi="Arial" w:cs="Arial"/>
          <w:b/>
        </w:rPr>
        <w:t>6</w:t>
      </w:r>
      <w:r w:rsidRPr="007B1D69">
        <w:rPr>
          <w:rFonts w:ascii="Arial" w:eastAsia="Calibri" w:hAnsi="Arial" w:cs="Arial"/>
          <w:b/>
        </w:rPr>
        <w:t xml:space="preserve">. </w:t>
      </w:r>
    </w:p>
    <w:p w14:paraId="481B43A7"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Na javnom parkiralištu Općina može dati u zakup parkirališno mjesto. </w:t>
      </w:r>
    </w:p>
    <w:p w14:paraId="58FF4AB0"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Osobama s invaliditetom koje imaju važeću oznaku pristupačnosti u skladu sa zakonskim odredbama osigurati će se besplatno parkirno mjesto u neposrednoj blizini stana ili kuće.   </w:t>
      </w:r>
    </w:p>
    <w:p w14:paraId="54E126CA"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S korisnikom zakupljenog parkirališnog mjesta Općina zaključuje ugovor o zakupu sukladno odredbama ove Odluke.  </w:t>
      </w:r>
    </w:p>
    <w:p w14:paraId="5C99FFF4"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Visinu cijene za sezonski zakup parkirališnog mjesta utvrđuje Jedinstveni upravni odjel uz prethodnu suglasnost načelnika Općine. </w:t>
      </w:r>
    </w:p>
    <w:p w14:paraId="1AFD150D"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Sezonski zakup parkirališnog mjesta izdaje se na registarski broj vozila i ne može se prenijeti na drugo vozilo.  </w:t>
      </w:r>
    </w:p>
    <w:p w14:paraId="7A1D4C4A"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Rezervirano (zakupljeno) parkirališno mjesto mora biti posebno označeno.  </w:t>
      </w:r>
    </w:p>
    <w:p w14:paraId="3D233BA2" w14:textId="506AD30B" w:rsidR="00C8524B" w:rsidRPr="007B1D69" w:rsidRDefault="00C8524B" w:rsidP="00690F22">
      <w:pPr>
        <w:spacing w:after="118" w:line="312" w:lineRule="auto"/>
        <w:ind w:left="-5" w:right="95" w:hanging="10"/>
        <w:rPr>
          <w:rFonts w:ascii="Arial" w:eastAsia="Calibri" w:hAnsi="Arial" w:cs="Arial"/>
        </w:rPr>
      </w:pPr>
      <w:r w:rsidRPr="007B1D69">
        <w:rPr>
          <w:rFonts w:ascii="Arial" w:eastAsia="Calibri" w:hAnsi="Arial" w:cs="Arial"/>
        </w:rPr>
        <w:lastRenderedPageBreak/>
        <w:t>Iznimno od odredbe stavka 2. ovog članka, zbog promjene prometnih okolnosti, ugovor o zakupu može se raskinuti i prije isteka roka pod uvjetom da se korisniku osigura drugo parkirališno mjesto u neposrednoj blizini.</w:t>
      </w:r>
    </w:p>
    <w:p w14:paraId="0BB38521" w14:textId="7335045A"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1</w:t>
      </w:r>
      <w:r w:rsidR="00284290">
        <w:rPr>
          <w:rFonts w:ascii="Arial" w:eastAsia="Calibri" w:hAnsi="Arial" w:cs="Arial"/>
          <w:b/>
        </w:rPr>
        <w:t>7</w:t>
      </w:r>
      <w:r w:rsidRPr="007B1D69">
        <w:rPr>
          <w:rFonts w:ascii="Arial" w:eastAsia="Calibri" w:hAnsi="Arial" w:cs="Arial"/>
          <w:b/>
        </w:rPr>
        <w:t xml:space="preserve">. </w:t>
      </w:r>
    </w:p>
    <w:p w14:paraId="0106FD36"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Javno parkiralište s naplatom mora imati jasno vidljivu oznaku radnog vremena, dopuštenog trajanja parkiranja i visinu cijene po jednom satu za parkiranje. </w:t>
      </w:r>
    </w:p>
    <w:p w14:paraId="042CB944" w14:textId="77777777" w:rsidR="00C8524B" w:rsidRPr="007B1D69" w:rsidRDefault="00C8524B" w:rsidP="00C8524B">
      <w:pPr>
        <w:spacing w:after="118" w:line="312" w:lineRule="auto"/>
        <w:ind w:left="-5" w:right="95" w:hanging="10"/>
        <w:rPr>
          <w:rFonts w:ascii="Arial" w:eastAsia="Calibri" w:hAnsi="Arial" w:cs="Arial"/>
        </w:rPr>
      </w:pPr>
    </w:p>
    <w:p w14:paraId="42CC2578" w14:textId="76B37A55"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1</w:t>
      </w:r>
      <w:r w:rsidR="00284290">
        <w:rPr>
          <w:rFonts w:ascii="Arial" w:eastAsia="Calibri" w:hAnsi="Arial" w:cs="Arial"/>
          <w:b/>
        </w:rPr>
        <w:t>8</w:t>
      </w:r>
      <w:r w:rsidRPr="007B1D69">
        <w:rPr>
          <w:rFonts w:ascii="Arial" w:eastAsia="Calibri" w:hAnsi="Arial" w:cs="Arial"/>
          <w:b/>
        </w:rPr>
        <w:t xml:space="preserve">. </w:t>
      </w:r>
    </w:p>
    <w:p w14:paraId="2CC641AC"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Autobusu, taksiju, teretnom automobilu, priključnom vozilu, kombiniranom automobilu, kamperu, traktoru i radnom stroju dozvoljeno je parkiranje isključivo na mjestima namijenjenim za parkiranje tih vrsta vozila.  </w:t>
      </w:r>
    </w:p>
    <w:p w14:paraId="4CD22C3D"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Mjesta namijenjena za parkiranje vozila iz stavka 1. ovoga članka utvrđuje Jedinstveni upravni odjel uz prethodnu suglasnost načelnika.  </w:t>
      </w:r>
    </w:p>
    <w:p w14:paraId="35F80850"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Odredbe iz stavka 1. ovog članka ne odnose se na vozila komunalnog poduzeća u vrijeme obavljanja djelatnosti. </w:t>
      </w:r>
    </w:p>
    <w:p w14:paraId="0763AAF9" w14:textId="77777777" w:rsidR="00C8524B" w:rsidRPr="007B1D69" w:rsidRDefault="00C8524B" w:rsidP="00C8524B">
      <w:pPr>
        <w:spacing w:after="118" w:line="312" w:lineRule="auto"/>
        <w:ind w:left="-5" w:right="95" w:hanging="10"/>
        <w:rPr>
          <w:rFonts w:ascii="Arial" w:eastAsia="Calibri" w:hAnsi="Arial" w:cs="Arial"/>
        </w:rPr>
      </w:pPr>
    </w:p>
    <w:p w14:paraId="15A2D7FE" w14:textId="3A5775FC"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 xml:space="preserve">Članak </w:t>
      </w:r>
      <w:r w:rsidR="00284290">
        <w:rPr>
          <w:rFonts w:ascii="Arial" w:eastAsia="Calibri" w:hAnsi="Arial" w:cs="Arial"/>
          <w:b/>
        </w:rPr>
        <w:t>19</w:t>
      </w:r>
      <w:r w:rsidRPr="007B1D69">
        <w:rPr>
          <w:rFonts w:ascii="Arial" w:eastAsia="Calibri" w:hAnsi="Arial" w:cs="Arial"/>
          <w:b/>
        </w:rPr>
        <w:t xml:space="preserve">. </w:t>
      </w:r>
    </w:p>
    <w:p w14:paraId="2344F455" w14:textId="77777777" w:rsidR="00C8524B" w:rsidRPr="007B1D69" w:rsidRDefault="00C8524B" w:rsidP="00C8524B">
      <w:pPr>
        <w:spacing w:after="174" w:line="259" w:lineRule="auto"/>
        <w:ind w:left="-5" w:right="91" w:hanging="10"/>
        <w:rPr>
          <w:rFonts w:ascii="Arial" w:eastAsia="Calibri" w:hAnsi="Arial" w:cs="Arial"/>
        </w:rPr>
      </w:pPr>
      <w:r w:rsidRPr="007B1D69">
        <w:rPr>
          <w:rFonts w:ascii="Arial" w:eastAsia="Calibri" w:hAnsi="Arial" w:cs="Arial"/>
        </w:rPr>
        <w:t xml:space="preserve">Za naplatu parkiranja koristi se parkirna kartica. Parkirna kartica je isprava kojom korisnik javnog parkirališta dokazuje u kojem vremenskom periodu je koristio usluge parkinga i koliki je iznos naknade koju je dužan platiti. </w:t>
      </w:r>
    </w:p>
    <w:p w14:paraId="275E182E" w14:textId="77777777" w:rsidR="00C8524B" w:rsidRPr="007B1D69" w:rsidRDefault="00C8524B" w:rsidP="00C8524B">
      <w:pPr>
        <w:spacing w:after="174" w:line="259" w:lineRule="auto"/>
        <w:ind w:left="-5" w:right="91" w:hanging="10"/>
        <w:rPr>
          <w:rFonts w:ascii="Arial" w:eastAsia="Calibri" w:hAnsi="Arial" w:cs="Arial"/>
        </w:rPr>
      </w:pPr>
    </w:p>
    <w:p w14:paraId="5FD25222" w14:textId="28C4C590"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2</w:t>
      </w:r>
      <w:r w:rsidR="00284290">
        <w:rPr>
          <w:rFonts w:ascii="Arial" w:eastAsia="Calibri" w:hAnsi="Arial" w:cs="Arial"/>
          <w:b/>
        </w:rPr>
        <w:t>0</w:t>
      </w:r>
      <w:r w:rsidRPr="007B1D69">
        <w:rPr>
          <w:rFonts w:ascii="Arial" w:eastAsia="Calibri" w:hAnsi="Arial" w:cs="Arial"/>
          <w:b/>
        </w:rPr>
        <w:t xml:space="preserve">. </w:t>
      </w:r>
    </w:p>
    <w:p w14:paraId="22A5CFC0"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Općina koja upravljanja parkiralištima ne odgovara za štete nastale na vozilima na javnim parkiralištima kao ni za njihovo otuđenje. </w:t>
      </w:r>
    </w:p>
    <w:p w14:paraId="4E1FB3B8" w14:textId="77777777" w:rsidR="00C8524B" w:rsidRPr="007B1D69" w:rsidRDefault="00C8524B" w:rsidP="00C8524B">
      <w:pPr>
        <w:spacing w:after="118" w:line="312" w:lineRule="auto"/>
        <w:ind w:left="-5" w:right="95" w:hanging="10"/>
        <w:rPr>
          <w:rFonts w:ascii="Arial" w:eastAsia="Calibri" w:hAnsi="Arial" w:cs="Arial"/>
        </w:rPr>
      </w:pPr>
    </w:p>
    <w:p w14:paraId="313E71D0" w14:textId="550C3605"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2</w:t>
      </w:r>
      <w:r w:rsidR="00284290">
        <w:rPr>
          <w:rFonts w:ascii="Arial" w:eastAsia="Calibri" w:hAnsi="Arial" w:cs="Arial"/>
          <w:b/>
        </w:rPr>
        <w:t>1</w:t>
      </w:r>
      <w:r w:rsidRPr="007B1D69">
        <w:rPr>
          <w:rFonts w:ascii="Arial" w:eastAsia="Calibri" w:hAnsi="Arial" w:cs="Arial"/>
          <w:b/>
        </w:rPr>
        <w:t xml:space="preserve">. </w:t>
      </w:r>
    </w:p>
    <w:p w14:paraId="43A0F57B" w14:textId="2A8D41C1"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O obilježavanju rezerviranih parkirališnih mjesta iz članka 1</w:t>
      </w:r>
      <w:r w:rsidR="00284290">
        <w:rPr>
          <w:rFonts w:ascii="Arial" w:eastAsia="Calibri" w:hAnsi="Arial" w:cs="Arial"/>
        </w:rPr>
        <w:t>4</w:t>
      </w:r>
      <w:r w:rsidRPr="007B1D69">
        <w:rPr>
          <w:rFonts w:ascii="Arial" w:eastAsia="Calibri" w:hAnsi="Arial" w:cs="Arial"/>
        </w:rPr>
        <w:t>. ove Odluke kao i zakupljenih parkirališnih mjesta iz članka 1</w:t>
      </w:r>
      <w:r w:rsidR="00284290">
        <w:rPr>
          <w:rFonts w:ascii="Arial" w:eastAsia="Calibri" w:hAnsi="Arial" w:cs="Arial"/>
        </w:rPr>
        <w:t>6</w:t>
      </w:r>
      <w:r w:rsidRPr="007B1D69">
        <w:rPr>
          <w:rFonts w:ascii="Arial" w:eastAsia="Calibri" w:hAnsi="Arial" w:cs="Arial"/>
        </w:rPr>
        <w:t xml:space="preserve">. ove Odluke brine Jedinstveni upravni odjel.  </w:t>
      </w:r>
    </w:p>
    <w:p w14:paraId="10F63D03" w14:textId="77777777" w:rsidR="00C8524B" w:rsidRPr="007B1D69" w:rsidRDefault="00C8524B" w:rsidP="00C8524B">
      <w:pPr>
        <w:spacing w:after="118" w:line="312" w:lineRule="auto"/>
        <w:ind w:left="-5" w:right="95" w:hanging="10"/>
        <w:rPr>
          <w:rFonts w:ascii="Arial" w:eastAsia="Calibri" w:hAnsi="Arial" w:cs="Arial"/>
        </w:rPr>
      </w:pPr>
    </w:p>
    <w:p w14:paraId="518F60F3" w14:textId="5BE30EEF"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2</w:t>
      </w:r>
      <w:r w:rsidR="00284290">
        <w:rPr>
          <w:rFonts w:ascii="Arial" w:eastAsia="Calibri" w:hAnsi="Arial" w:cs="Arial"/>
          <w:b/>
        </w:rPr>
        <w:t>2</w:t>
      </w:r>
      <w:r w:rsidRPr="007B1D69">
        <w:rPr>
          <w:rFonts w:ascii="Arial" w:eastAsia="Calibri" w:hAnsi="Arial" w:cs="Arial"/>
          <w:b/>
        </w:rPr>
        <w:t xml:space="preserve">. </w:t>
      </w:r>
    </w:p>
    <w:p w14:paraId="41CEC079" w14:textId="30C0D233" w:rsidR="00C8524B" w:rsidRDefault="00C8524B" w:rsidP="00284290">
      <w:pPr>
        <w:spacing w:after="118" w:line="312" w:lineRule="auto"/>
        <w:ind w:left="-5" w:right="95" w:hanging="10"/>
        <w:rPr>
          <w:rFonts w:ascii="Arial" w:eastAsia="Calibri" w:hAnsi="Arial" w:cs="Arial"/>
        </w:rPr>
      </w:pPr>
      <w:r w:rsidRPr="007B1D69">
        <w:rPr>
          <w:rFonts w:ascii="Arial" w:eastAsia="Calibri" w:hAnsi="Arial" w:cs="Arial"/>
        </w:rPr>
        <w:t xml:space="preserve">Sredstva prikupljena naplatom od parkiranja koriste se za pokriće poslovanja i održavanje postojećih parkirališnih uređaja. </w:t>
      </w:r>
    </w:p>
    <w:p w14:paraId="489C1EC4" w14:textId="77777777" w:rsidR="00284290" w:rsidRPr="007B1D69" w:rsidRDefault="00284290" w:rsidP="00284290">
      <w:pPr>
        <w:spacing w:after="118" w:line="312" w:lineRule="auto"/>
        <w:ind w:left="-5" w:right="95" w:hanging="10"/>
        <w:rPr>
          <w:rFonts w:ascii="Arial" w:eastAsia="Calibri" w:hAnsi="Arial" w:cs="Arial"/>
        </w:rPr>
      </w:pPr>
    </w:p>
    <w:p w14:paraId="1FB1BC8A" w14:textId="28551E72" w:rsidR="00C8524B" w:rsidRPr="00284290" w:rsidRDefault="00C8524B" w:rsidP="00C8524B">
      <w:pPr>
        <w:spacing w:after="186" w:line="259" w:lineRule="auto"/>
        <w:ind w:right="0" w:firstLine="0"/>
        <w:jc w:val="left"/>
        <w:rPr>
          <w:rFonts w:ascii="Arial" w:eastAsia="Calibri" w:hAnsi="Arial" w:cs="Arial"/>
          <w:b/>
        </w:rPr>
      </w:pPr>
      <w:r w:rsidRPr="007B1D69">
        <w:rPr>
          <w:rFonts w:ascii="Arial" w:eastAsia="Calibri" w:hAnsi="Arial" w:cs="Arial"/>
          <w:b/>
        </w:rPr>
        <w:t xml:space="preserve">V. UKLANJANJE DOTRAJALIH, OŠTEĆENIH I NAPUŠTENIH VOZILA  </w:t>
      </w:r>
    </w:p>
    <w:p w14:paraId="009AC13E" w14:textId="4696BC63"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2</w:t>
      </w:r>
      <w:r w:rsidR="00284290">
        <w:rPr>
          <w:rFonts w:ascii="Arial" w:eastAsia="Calibri" w:hAnsi="Arial" w:cs="Arial"/>
          <w:b/>
        </w:rPr>
        <w:t>3</w:t>
      </w:r>
      <w:r w:rsidRPr="007B1D69">
        <w:rPr>
          <w:rFonts w:ascii="Arial" w:eastAsia="Calibri" w:hAnsi="Arial" w:cs="Arial"/>
          <w:b/>
        </w:rPr>
        <w:t xml:space="preserve">. </w:t>
      </w:r>
    </w:p>
    <w:p w14:paraId="4BF42976"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lastRenderedPageBreak/>
        <w:t xml:space="preserve">Zabranjeno je dotrajala, oštećena i napuštena vozila (tehnički neispravna i vozila bez registarskih oznaka) te dijelove vozila ostavljati na javno prometnim površinama. Vlasnik vozila ili dijelova vozila dužan je iste odmah ukloniti. </w:t>
      </w:r>
    </w:p>
    <w:p w14:paraId="7882A03C" w14:textId="1FC5ED32" w:rsidR="00281D77" w:rsidRDefault="00C8524B" w:rsidP="00284290">
      <w:pPr>
        <w:spacing w:after="118" w:line="312" w:lineRule="auto"/>
        <w:ind w:left="-5" w:right="95" w:hanging="10"/>
        <w:rPr>
          <w:rFonts w:ascii="Arial" w:eastAsia="Calibri" w:hAnsi="Arial" w:cs="Arial"/>
        </w:rPr>
      </w:pPr>
      <w:r w:rsidRPr="007B1D69">
        <w:rPr>
          <w:rFonts w:ascii="Arial" w:eastAsia="Calibri" w:hAnsi="Arial" w:cs="Arial"/>
        </w:rPr>
        <w:t xml:space="preserve">Ukoliko vlasnik ne izvrši radnju iz prethodnog stavka, vozilo će se uklonit temeljem naloga komunalnog redara Općine, a putem ovlaštene pravne ili fizičke osobe kojoj Općinsko vijeće to povjeri. Sve troškove vezane za uklanjanje vozila snosit će vlasnik vozila. </w:t>
      </w:r>
    </w:p>
    <w:p w14:paraId="583DAEF0" w14:textId="77777777" w:rsidR="00284290" w:rsidRPr="007B1D69" w:rsidRDefault="00284290" w:rsidP="00284290">
      <w:pPr>
        <w:spacing w:after="118" w:line="312" w:lineRule="auto"/>
        <w:ind w:left="-5" w:right="95" w:hanging="10"/>
        <w:rPr>
          <w:rFonts w:ascii="Arial" w:eastAsia="Calibri" w:hAnsi="Arial" w:cs="Arial"/>
        </w:rPr>
      </w:pPr>
    </w:p>
    <w:p w14:paraId="20D5E122" w14:textId="516CFF15" w:rsidR="00C8524B" w:rsidRPr="007B1D69" w:rsidRDefault="00C8524B" w:rsidP="00284290">
      <w:pPr>
        <w:spacing w:after="118" w:line="312" w:lineRule="auto"/>
        <w:ind w:left="-5" w:right="95" w:hanging="10"/>
        <w:rPr>
          <w:rFonts w:ascii="Arial" w:eastAsia="Calibri" w:hAnsi="Arial" w:cs="Arial"/>
          <w:b/>
        </w:rPr>
      </w:pPr>
      <w:r w:rsidRPr="007B1D69">
        <w:rPr>
          <w:rFonts w:ascii="Arial" w:eastAsia="Calibri" w:hAnsi="Arial" w:cs="Arial"/>
          <w:b/>
        </w:rPr>
        <w:t xml:space="preserve">VI. NADZOR  </w:t>
      </w:r>
    </w:p>
    <w:p w14:paraId="482A9DBB" w14:textId="7AB063F5"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2</w:t>
      </w:r>
      <w:r w:rsidR="00284290">
        <w:rPr>
          <w:rFonts w:ascii="Arial" w:eastAsia="Calibri" w:hAnsi="Arial" w:cs="Arial"/>
          <w:b/>
        </w:rPr>
        <w:t>4</w:t>
      </w:r>
      <w:r w:rsidRPr="007B1D69">
        <w:rPr>
          <w:rFonts w:ascii="Arial" w:eastAsia="Calibri" w:hAnsi="Arial" w:cs="Arial"/>
          <w:b/>
        </w:rPr>
        <w:t xml:space="preserve">. </w:t>
      </w:r>
    </w:p>
    <w:p w14:paraId="25F1FA9C"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Nadzor nad provedbom ove Odluke provodi Jedinstveni upravni odjel. Inspekcijski nadzor nad provedbom odredbi ove Odluke obavljaju ovlaštene službene osobe Ministarstva unutarnjih poslova te Jedinstveni upravni odjel Općine putem zakonom ovlaštene osobe.  </w:t>
      </w:r>
    </w:p>
    <w:p w14:paraId="45F1AF73" w14:textId="77777777" w:rsidR="00284290"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U obavljanju nadzora nad provođenjem odredbi ove Odluke zakonom ovlaštene osobe imaju ovlasti prema Zakonu o sigurnosti prometa na cestama. </w:t>
      </w:r>
    </w:p>
    <w:p w14:paraId="4F27E6D2" w14:textId="5BF7A13E"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 </w:t>
      </w:r>
    </w:p>
    <w:p w14:paraId="48CEF050" w14:textId="55C6AB56"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Članak 2</w:t>
      </w:r>
      <w:r w:rsidR="00284290">
        <w:rPr>
          <w:rFonts w:ascii="Arial" w:eastAsia="Calibri" w:hAnsi="Arial" w:cs="Arial"/>
          <w:b/>
        </w:rPr>
        <w:t>5</w:t>
      </w:r>
      <w:r w:rsidRPr="007B1D69">
        <w:rPr>
          <w:rFonts w:ascii="Arial" w:eastAsia="Calibri" w:hAnsi="Arial" w:cs="Arial"/>
          <w:b/>
        </w:rPr>
        <w:t xml:space="preserve">. </w:t>
      </w:r>
    </w:p>
    <w:p w14:paraId="45E607BA"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U obavljanju nadzora Jedinstveni upravni odjel Općine putem zakonom ovlaštene osobe je ovlašten: </w:t>
      </w:r>
    </w:p>
    <w:p w14:paraId="24C33C2B" w14:textId="77777777" w:rsidR="00C8524B" w:rsidRPr="007B1D69" w:rsidRDefault="00C8524B" w:rsidP="00C8524B">
      <w:pPr>
        <w:numPr>
          <w:ilvl w:val="0"/>
          <w:numId w:val="3"/>
        </w:numPr>
        <w:spacing w:after="201" w:line="259" w:lineRule="auto"/>
        <w:ind w:right="93"/>
        <w:rPr>
          <w:rFonts w:ascii="Arial" w:eastAsia="Calibri" w:hAnsi="Arial" w:cs="Arial"/>
        </w:rPr>
      </w:pPr>
      <w:r w:rsidRPr="007B1D69">
        <w:rPr>
          <w:rFonts w:ascii="Arial" w:eastAsia="Calibri" w:hAnsi="Arial" w:cs="Arial"/>
        </w:rPr>
        <w:t xml:space="preserve">upozoravati i opominjati, </w:t>
      </w:r>
    </w:p>
    <w:p w14:paraId="70E8100A" w14:textId="77777777" w:rsidR="00C8524B" w:rsidRPr="007B1D69" w:rsidRDefault="00C8524B" w:rsidP="00C8524B">
      <w:pPr>
        <w:numPr>
          <w:ilvl w:val="0"/>
          <w:numId w:val="3"/>
        </w:numPr>
        <w:spacing w:after="199" w:line="259" w:lineRule="auto"/>
        <w:ind w:right="93"/>
        <w:rPr>
          <w:rFonts w:ascii="Arial" w:eastAsia="Calibri" w:hAnsi="Arial" w:cs="Arial"/>
        </w:rPr>
      </w:pPr>
      <w:r w:rsidRPr="007B1D69">
        <w:rPr>
          <w:rFonts w:ascii="Arial" w:eastAsia="Calibri" w:hAnsi="Arial" w:cs="Arial"/>
        </w:rPr>
        <w:t xml:space="preserve">nadzirati primjenu ove Odluke u okviru svojih ovlasti, </w:t>
      </w:r>
    </w:p>
    <w:p w14:paraId="11BC4858" w14:textId="77777777" w:rsidR="00C8524B" w:rsidRPr="007B1D69" w:rsidRDefault="00C8524B" w:rsidP="00C8524B">
      <w:pPr>
        <w:numPr>
          <w:ilvl w:val="0"/>
          <w:numId w:val="3"/>
        </w:numPr>
        <w:spacing w:after="118" w:line="312" w:lineRule="auto"/>
        <w:ind w:right="93"/>
        <w:rPr>
          <w:rFonts w:ascii="Arial" w:eastAsia="Calibri" w:hAnsi="Arial" w:cs="Arial"/>
        </w:rPr>
      </w:pPr>
      <w:r w:rsidRPr="007B1D69">
        <w:rPr>
          <w:rFonts w:ascii="Arial" w:eastAsia="Calibri" w:hAnsi="Arial" w:cs="Arial"/>
        </w:rPr>
        <w:t xml:space="preserve">naplatiti novčanu kaznu od počinitelja prekršaja odmah na mjestu počinjenja prekršaja, u okviru svojih ovlasti </w:t>
      </w:r>
    </w:p>
    <w:p w14:paraId="4713108B" w14:textId="466C8BE3" w:rsidR="00AF64C8" w:rsidRPr="00690F22" w:rsidRDefault="00C8524B" w:rsidP="00690F22">
      <w:pPr>
        <w:numPr>
          <w:ilvl w:val="0"/>
          <w:numId w:val="3"/>
        </w:numPr>
        <w:spacing w:after="118" w:line="312" w:lineRule="auto"/>
        <w:ind w:right="93"/>
        <w:rPr>
          <w:rFonts w:ascii="Arial" w:eastAsia="Calibri" w:hAnsi="Arial" w:cs="Arial"/>
        </w:rPr>
      </w:pPr>
      <w:r w:rsidRPr="007B1D69">
        <w:rPr>
          <w:rFonts w:ascii="Arial" w:eastAsia="Calibri" w:hAnsi="Arial" w:cs="Arial"/>
        </w:rPr>
        <w:t xml:space="preserve">izdati obavezni prekršajni nalog u okviru svojih ovlasti. </w:t>
      </w:r>
    </w:p>
    <w:p w14:paraId="416E8587" w14:textId="77777777" w:rsidR="00AF64C8" w:rsidRPr="007B1D69" w:rsidRDefault="00AF64C8" w:rsidP="00C8524B">
      <w:pPr>
        <w:spacing w:after="118" w:line="312" w:lineRule="auto"/>
        <w:ind w:right="93"/>
        <w:rPr>
          <w:rFonts w:ascii="Arial" w:eastAsia="Calibri" w:hAnsi="Arial" w:cs="Arial"/>
        </w:rPr>
      </w:pPr>
    </w:p>
    <w:p w14:paraId="48056E80" w14:textId="77777777"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 xml:space="preserve">Članak 27. </w:t>
      </w:r>
    </w:p>
    <w:p w14:paraId="136CF1E7"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Fizičke i pravne osobe dužne su zakonom ovlaštenoj osobi omogućiti nesmetano obavljanje nadzora, kao i pružiti druga potrebna obavještenja tijekom uredovanja.  </w:t>
      </w:r>
    </w:p>
    <w:p w14:paraId="5588F6BF" w14:textId="77777777" w:rsidR="00C8524B" w:rsidRPr="007B1D69" w:rsidRDefault="00C8524B" w:rsidP="00422478">
      <w:pPr>
        <w:spacing w:after="118" w:line="312" w:lineRule="auto"/>
        <w:ind w:left="-5" w:right="95" w:hanging="10"/>
        <w:rPr>
          <w:rFonts w:ascii="Arial" w:eastAsia="Calibri" w:hAnsi="Arial" w:cs="Arial"/>
        </w:rPr>
      </w:pPr>
      <w:r w:rsidRPr="007B1D69">
        <w:rPr>
          <w:rFonts w:ascii="Arial" w:eastAsia="Calibri" w:hAnsi="Arial" w:cs="Arial"/>
        </w:rPr>
        <w:t xml:space="preserve">Ako zakonom ovlaštena osoba u svom radu naiđe na ponašanje suprotno stavku 1. ovog članka, o tome će izvijestiti odgovarajuće tijelo nadležna policijske uprave. </w:t>
      </w:r>
    </w:p>
    <w:p w14:paraId="026ED056" w14:textId="77777777" w:rsidR="00C8524B" w:rsidRPr="007B1D69" w:rsidRDefault="00C8524B" w:rsidP="00C8524B">
      <w:pPr>
        <w:spacing w:after="0" w:line="259" w:lineRule="auto"/>
        <w:ind w:left="708" w:right="0" w:firstLine="0"/>
        <w:jc w:val="left"/>
        <w:rPr>
          <w:rFonts w:ascii="Arial" w:eastAsia="Calibri" w:hAnsi="Arial" w:cs="Arial"/>
        </w:rPr>
      </w:pPr>
    </w:p>
    <w:p w14:paraId="703B29A3" w14:textId="77777777" w:rsidR="00C8524B" w:rsidRPr="007B1D69" w:rsidRDefault="00C8524B" w:rsidP="00C8524B">
      <w:pPr>
        <w:spacing w:after="184" w:line="259" w:lineRule="auto"/>
        <w:ind w:right="3" w:firstLine="0"/>
        <w:rPr>
          <w:rFonts w:ascii="Arial" w:eastAsia="Calibri" w:hAnsi="Arial" w:cs="Arial"/>
          <w:b/>
        </w:rPr>
      </w:pPr>
      <w:r w:rsidRPr="007B1D69">
        <w:rPr>
          <w:rFonts w:ascii="Arial" w:eastAsia="Calibri" w:hAnsi="Arial" w:cs="Arial"/>
          <w:b/>
        </w:rPr>
        <w:t xml:space="preserve">VII. PREKRŠAJNE ODREDBE  </w:t>
      </w:r>
    </w:p>
    <w:p w14:paraId="28B94D7A" w14:textId="77777777" w:rsidR="00C8524B" w:rsidRPr="007B1D69" w:rsidRDefault="00C8524B" w:rsidP="00C8524B">
      <w:pPr>
        <w:spacing w:after="184" w:line="259" w:lineRule="auto"/>
        <w:ind w:right="3" w:firstLine="0"/>
        <w:rPr>
          <w:rFonts w:ascii="Arial" w:eastAsia="Calibri" w:hAnsi="Arial" w:cs="Arial"/>
        </w:rPr>
      </w:pPr>
    </w:p>
    <w:p w14:paraId="67DE0414" w14:textId="77777777" w:rsidR="00C8524B" w:rsidRPr="007B1D69" w:rsidRDefault="00C8524B" w:rsidP="00C8524B">
      <w:pPr>
        <w:spacing w:after="184" w:line="259" w:lineRule="auto"/>
        <w:ind w:left="617" w:right="0" w:hanging="10"/>
        <w:jc w:val="center"/>
        <w:rPr>
          <w:rFonts w:ascii="Arial" w:eastAsia="Calibri" w:hAnsi="Arial" w:cs="Arial"/>
        </w:rPr>
      </w:pPr>
      <w:r w:rsidRPr="007B1D69">
        <w:rPr>
          <w:rFonts w:ascii="Arial" w:eastAsia="Calibri" w:hAnsi="Arial" w:cs="Arial"/>
          <w:b/>
        </w:rPr>
        <w:t xml:space="preserve">Članak 28. </w:t>
      </w:r>
    </w:p>
    <w:p w14:paraId="4124BEBE" w14:textId="2D2F2DBB" w:rsidR="00AF64C8" w:rsidRDefault="00C8524B" w:rsidP="00690F22">
      <w:pPr>
        <w:spacing w:after="118" w:line="312" w:lineRule="auto"/>
        <w:ind w:left="-5" w:right="95" w:hanging="10"/>
        <w:rPr>
          <w:rFonts w:ascii="Arial" w:eastAsia="Calibri" w:hAnsi="Arial" w:cs="Arial"/>
        </w:rPr>
      </w:pPr>
      <w:r w:rsidRPr="007B1D69">
        <w:rPr>
          <w:rFonts w:ascii="Arial" w:eastAsia="Calibri" w:hAnsi="Arial" w:cs="Arial"/>
        </w:rPr>
        <w:t>Za prekršitelje odredbi ove Odluke primijenit će se kaznene odredbe propisane Zakonom o sigurnosti prometa na cestam</w:t>
      </w:r>
      <w:r w:rsidR="005E6904" w:rsidRPr="007B1D69">
        <w:rPr>
          <w:rFonts w:ascii="Arial" w:eastAsia="Calibri" w:hAnsi="Arial" w:cs="Arial"/>
        </w:rPr>
        <w:t xml:space="preserve">a i Odlukom o komunalnom redu. </w:t>
      </w:r>
    </w:p>
    <w:p w14:paraId="11E2D6E9" w14:textId="77777777" w:rsidR="00690F22" w:rsidRDefault="00690F22" w:rsidP="00690F22">
      <w:pPr>
        <w:spacing w:after="118" w:line="312" w:lineRule="auto"/>
        <w:ind w:left="-5" w:right="95" w:hanging="10"/>
        <w:rPr>
          <w:rFonts w:ascii="Arial" w:eastAsia="Calibri" w:hAnsi="Arial" w:cs="Arial"/>
        </w:rPr>
      </w:pPr>
    </w:p>
    <w:p w14:paraId="392C2B78" w14:textId="77777777" w:rsidR="00690F22" w:rsidRPr="007B1D69" w:rsidRDefault="00690F22" w:rsidP="00690F22">
      <w:pPr>
        <w:spacing w:after="118" w:line="312" w:lineRule="auto"/>
        <w:ind w:left="-5" w:right="95" w:hanging="10"/>
        <w:rPr>
          <w:rFonts w:ascii="Arial" w:eastAsia="Calibri" w:hAnsi="Arial" w:cs="Arial"/>
        </w:rPr>
      </w:pPr>
    </w:p>
    <w:p w14:paraId="39B64CF3" w14:textId="77777777" w:rsidR="00C8524B" w:rsidRPr="007B1D69" w:rsidRDefault="00C8524B" w:rsidP="00C8524B">
      <w:pPr>
        <w:spacing w:after="184" w:line="259" w:lineRule="auto"/>
        <w:ind w:right="7" w:firstLine="0"/>
        <w:rPr>
          <w:rFonts w:ascii="Arial" w:eastAsia="Calibri" w:hAnsi="Arial" w:cs="Arial"/>
          <w:b/>
        </w:rPr>
      </w:pPr>
      <w:r w:rsidRPr="007B1D69">
        <w:rPr>
          <w:rFonts w:ascii="Arial" w:eastAsia="Calibri" w:hAnsi="Arial" w:cs="Arial"/>
          <w:b/>
        </w:rPr>
        <w:t xml:space="preserve">VII. PRIJELAZNE I ZAVRŠNE ODREDBE  </w:t>
      </w:r>
    </w:p>
    <w:p w14:paraId="21B2DC86" w14:textId="77777777" w:rsidR="00C8524B" w:rsidRPr="007B1D69" w:rsidRDefault="00C8524B" w:rsidP="00C8524B">
      <w:pPr>
        <w:spacing w:after="184" w:line="259" w:lineRule="auto"/>
        <w:ind w:right="7" w:firstLine="0"/>
        <w:rPr>
          <w:rFonts w:ascii="Arial" w:eastAsia="Calibri" w:hAnsi="Arial" w:cs="Arial"/>
        </w:rPr>
      </w:pPr>
    </w:p>
    <w:p w14:paraId="65C2B6C7" w14:textId="77777777"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 xml:space="preserve">Članak 29. </w:t>
      </w:r>
    </w:p>
    <w:p w14:paraId="79EACFAC" w14:textId="77777777"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Jedinstveni upravni odjel po potrebi donosi pojedinačne akte radi provedbe odredaba ove Odluke. </w:t>
      </w:r>
    </w:p>
    <w:p w14:paraId="402E0274" w14:textId="77777777" w:rsidR="00C8524B" w:rsidRPr="007B1D69" w:rsidRDefault="00C8524B" w:rsidP="00C8524B">
      <w:pPr>
        <w:spacing w:after="118" w:line="312" w:lineRule="auto"/>
        <w:ind w:left="-5" w:right="95" w:hanging="10"/>
        <w:rPr>
          <w:rFonts w:ascii="Arial" w:eastAsia="Calibri" w:hAnsi="Arial" w:cs="Arial"/>
        </w:rPr>
      </w:pPr>
    </w:p>
    <w:p w14:paraId="4020F77B" w14:textId="77777777" w:rsidR="00C8524B" w:rsidRPr="007B1D69" w:rsidRDefault="00C8524B" w:rsidP="00C8524B">
      <w:pPr>
        <w:spacing w:after="184" w:line="259" w:lineRule="auto"/>
        <w:ind w:left="617" w:right="1" w:hanging="10"/>
        <w:jc w:val="center"/>
        <w:rPr>
          <w:rFonts w:ascii="Arial" w:eastAsia="Calibri" w:hAnsi="Arial" w:cs="Arial"/>
        </w:rPr>
      </w:pPr>
      <w:r w:rsidRPr="007B1D69">
        <w:rPr>
          <w:rFonts w:ascii="Arial" w:eastAsia="Calibri" w:hAnsi="Arial" w:cs="Arial"/>
          <w:b/>
        </w:rPr>
        <w:t xml:space="preserve">Članak 30. </w:t>
      </w:r>
    </w:p>
    <w:p w14:paraId="4BC2ED45" w14:textId="68345FBD" w:rsidR="00C8524B" w:rsidRPr="007B1D69" w:rsidRDefault="00C8524B" w:rsidP="00C8524B">
      <w:pPr>
        <w:spacing w:after="118" w:line="312" w:lineRule="auto"/>
        <w:ind w:left="-5" w:right="95" w:hanging="10"/>
        <w:rPr>
          <w:rFonts w:ascii="Arial" w:eastAsia="Calibri" w:hAnsi="Arial" w:cs="Arial"/>
        </w:rPr>
      </w:pPr>
      <w:r w:rsidRPr="007B1D69">
        <w:rPr>
          <w:rFonts w:ascii="Arial" w:eastAsia="Calibri" w:hAnsi="Arial" w:cs="Arial"/>
        </w:rPr>
        <w:t xml:space="preserve">Ova Odluka stupa na snagu osmog dana od dana objave, a objavit će se u </w:t>
      </w:r>
      <w:r w:rsidR="004056A3">
        <w:rPr>
          <w:rFonts w:ascii="Arial" w:eastAsia="Calibri" w:hAnsi="Arial" w:cs="Arial"/>
        </w:rPr>
        <w:t>„</w:t>
      </w:r>
      <w:r w:rsidRPr="007B1D69">
        <w:rPr>
          <w:rFonts w:ascii="Arial" w:eastAsia="Calibri" w:hAnsi="Arial" w:cs="Arial"/>
        </w:rPr>
        <w:t xml:space="preserve">Službenom </w:t>
      </w:r>
      <w:r w:rsidR="004056A3">
        <w:rPr>
          <w:rFonts w:ascii="Arial" w:eastAsia="Calibri" w:hAnsi="Arial" w:cs="Arial"/>
        </w:rPr>
        <w:t>vjesniku“ Vukovarsko-srijemske županije.</w:t>
      </w:r>
      <w:r w:rsidR="00281D77" w:rsidRPr="007B1D69">
        <w:rPr>
          <w:rFonts w:ascii="Arial" w:eastAsia="Calibri" w:hAnsi="Arial" w:cs="Arial"/>
        </w:rPr>
        <w:t xml:space="preserve"> </w:t>
      </w:r>
    </w:p>
    <w:p w14:paraId="101543C4" w14:textId="77777777" w:rsidR="007903A3" w:rsidRPr="007B1D69" w:rsidRDefault="007903A3" w:rsidP="00C8524B">
      <w:pPr>
        <w:tabs>
          <w:tab w:val="center" w:pos="904"/>
          <w:tab w:val="center" w:pos="2419"/>
        </w:tabs>
        <w:spacing w:after="355"/>
        <w:ind w:right="0" w:firstLine="0"/>
        <w:jc w:val="left"/>
        <w:rPr>
          <w:rFonts w:ascii="Arial" w:hAnsi="Arial" w:cs="Arial"/>
        </w:rPr>
      </w:pPr>
    </w:p>
    <w:p w14:paraId="62D6333C" w14:textId="77777777" w:rsidR="00E260FD" w:rsidRPr="007B1D69" w:rsidRDefault="00E260FD" w:rsidP="007903A3">
      <w:pPr>
        <w:ind w:left="86" w:right="43" w:firstLine="0"/>
        <w:rPr>
          <w:rFonts w:ascii="Arial" w:hAnsi="Arial" w:cs="Arial"/>
        </w:rPr>
      </w:pPr>
    </w:p>
    <w:p w14:paraId="4E7871BE" w14:textId="3B68CDA5" w:rsidR="007903A3" w:rsidRDefault="004056A3" w:rsidP="00644922">
      <w:pPr>
        <w:spacing w:after="3" w:line="259" w:lineRule="auto"/>
        <w:ind w:left="10" w:right="598" w:hanging="10"/>
        <w:jc w:val="right"/>
        <w:rPr>
          <w:rFonts w:ascii="Arial" w:hAnsi="Arial" w:cs="Arial"/>
        </w:rPr>
      </w:pPr>
      <w:r>
        <w:rPr>
          <w:rFonts w:ascii="Arial" w:hAnsi="Arial" w:cs="Arial"/>
        </w:rPr>
        <w:t>Predsjednica Općinskog vijeća</w:t>
      </w:r>
    </w:p>
    <w:p w14:paraId="009BE4FC" w14:textId="6FFB31B5" w:rsidR="004056A3" w:rsidRPr="007B1D69" w:rsidRDefault="004056A3" w:rsidP="00644922">
      <w:pPr>
        <w:spacing w:after="3" w:line="259" w:lineRule="auto"/>
        <w:ind w:left="10" w:right="598" w:hanging="10"/>
        <w:jc w:val="right"/>
        <w:rPr>
          <w:rFonts w:ascii="Arial" w:hAnsi="Arial" w:cs="Arial"/>
        </w:rPr>
      </w:pPr>
      <w:r>
        <w:rPr>
          <w:rFonts w:ascii="Arial" w:hAnsi="Arial" w:cs="Arial"/>
        </w:rPr>
        <w:t>Anamarija Savić Bajac, bacc.admin.publ.</w:t>
      </w:r>
    </w:p>
    <w:p w14:paraId="7DB063E8" w14:textId="77777777" w:rsidR="005D7175" w:rsidRPr="007B1D69" w:rsidRDefault="005D7175" w:rsidP="007903A3">
      <w:pPr>
        <w:spacing w:after="3" w:line="259" w:lineRule="auto"/>
        <w:ind w:left="10" w:right="454" w:hanging="10"/>
        <w:jc w:val="right"/>
        <w:rPr>
          <w:rFonts w:ascii="Arial" w:hAnsi="Arial" w:cs="Arial"/>
        </w:rPr>
      </w:pPr>
    </w:p>
    <w:p w14:paraId="72F5ABF8" w14:textId="77777777" w:rsidR="005D7175" w:rsidRPr="007B1D69" w:rsidRDefault="005D7175" w:rsidP="007903A3">
      <w:pPr>
        <w:spacing w:after="3" w:line="259" w:lineRule="auto"/>
        <w:ind w:left="10" w:right="454" w:hanging="10"/>
        <w:jc w:val="right"/>
        <w:rPr>
          <w:rFonts w:ascii="Arial" w:hAnsi="Arial" w:cs="Arial"/>
        </w:rPr>
      </w:pPr>
    </w:p>
    <w:p w14:paraId="55D3507D" w14:textId="77777777" w:rsidR="005D7175" w:rsidRPr="007B1D69" w:rsidRDefault="005D7175" w:rsidP="007903A3">
      <w:pPr>
        <w:spacing w:after="3" w:line="259" w:lineRule="auto"/>
        <w:ind w:left="10" w:right="454" w:hanging="10"/>
        <w:jc w:val="right"/>
        <w:rPr>
          <w:rFonts w:ascii="Arial" w:hAnsi="Arial" w:cs="Arial"/>
        </w:rPr>
      </w:pPr>
    </w:p>
    <w:p w14:paraId="26C3ADF1" w14:textId="77777777" w:rsidR="005D7175" w:rsidRPr="007B1D69" w:rsidRDefault="005D7175" w:rsidP="007903A3">
      <w:pPr>
        <w:spacing w:after="3" w:line="259" w:lineRule="auto"/>
        <w:ind w:left="10" w:right="454" w:hanging="10"/>
        <w:jc w:val="right"/>
        <w:rPr>
          <w:rFonts w:ascii="Arial" w:hAnsi="Arial" w:cs="Arial"/>
        </w:rPr>
      </w:pPr>
    </w:p>
    <w:p w14:paraId="3BF4CAEC" w14:textId="77777777" w:rsidR="004256C5" w:rsidRPr="007B1D69" w:rsidRDefault="004256C5" w:rsidP="005D7175">
      <w:pPr>
        <w:ind w:firstLine="0"/>
        <w:rPr>
          <w:rFonts w:ascii="Arial" w:hAnsi="Arial" w:cs="Arial"/>
        </w:rPr>
      </w:pPr>
    </w:p>
    <w:sectPr w:rsidR="004256C5" w:rsidRPr="007B1D69" w:rsidSect="008B51F2">
      <w:footerReference w:type="default" r:id="rId8"/>
      <w:pgSz w:w="11902" w:h="16834"/>
      <w:pgMar w:top="1440" w:right="1368" w:bottom="1384" w:left="13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13234" w14:textId="77777777" w:rsidR="00190929" w:rsidRDefault="00190929" w:rsidP="00AF64C8">
      <w:pPr>
        <w:spacing w:after="0" w:line="240" w:lineRule="auto"/>
      </w:pPr>
      <w:r>
        <w:separator/>
      </w:r>
    </w:p>
  </w:endnote>
  <w:endnote w:type="continuationSeparator" w:id="0">
    <w:p w14:paraId="2A7AD74B" w14:textId="77777777" w:rsidR="00190929" w:rsidRDefault="00190929" w:rsidP="00AF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46943"/>
      <w:docPartObj>
        <w:docPartGallery w:val="Page Numbers (Bottom of Page)"/>
        <w:docPartUnique/>
      </w:docPartObj>
    </w:sdtPr>
    <w:sdtContent>
      <w:p w14:paraId="5F974E67" w14:textId="77777777" w:rsidR="00AF64C8" w:rsidRDefault="00000000">
        <w:pPr>
          <w:pStyle w:val="Podnoje"/>
          <w:jc w:val="right"/>
        </w:pPr>
        <w:r>
          <w:fldChar w:fldCharType="begin"/>
        </w:r>
        <w:r>
          <w:instrText xml:space="preserve"> PAGE   \* MERGEFORMAT </w:instrText>
        </w:r>
        <w:r>
          <w:fldChar w:fldCharType="separate"/>
        </w:r>
        <w:r w:rsidR="007E492F">
          <w:rPr>
            <w:noProof/>
          </w:rPr>
          <w:t>2</w:t>
        </w:r>
        <w:r>
          <w:rPr>
            <w:noProof/>
          </w:rPr>
          <w:fldChar w:fldCharType="end"/>
        </w:r>
      </w:p>
    </w:sdtContent>
  </w:sdt>
  <w:p w14:paraId="4AA7ADA5" w14:textId="77777777" w:rsidR="00AF64C8" w:rsidRDefault="00AF64C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66375" w14:textId="77777777" w:rsidR="00190929" w:rsidRDefault="00190929" w:rsidP="00AF64C8">
      <w:pPr>
        <w:spacing w:after="0" w:line="240" w:lineRule="auto"/>
      </w:pPr>
      <w:r>
        <w:separator/>
      </w:r>
    </w:p>
  </w:footnote>
  <w:footnote w:type="continuationSeparator" w:id="0">
    <w:p w14:paraId="2C375BD1" w14:textId="77777777" w:rsidR="00190929" w:rsidRDefault="00190929" w:rsidP="00AF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43036"/>
    <w:multiLevelType w:val="multilevel"/>
    <w:tmpl w:val="6B96E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33423341">
    <w:abstractNumId w:val="0"/>
  </w:num>
  <w:num w:numId="2" w16cid:durableId="1253125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809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3A3"/>
    <w:rsid w:val="000141FD"/>
    <w:rsid w:val="000D6F80"/>
    <w:rsid w:val="00102C9C"/>
    <w:rsid w:val="0012770A"/>
    <w:rsid w:val="001300A3"/>
    <w:rsid w:val="001500D7"/>
    <w:rsid w:val="00160A90"/>
    <w:rsid w:val="00190929"/>
    <w:rsid w:val="001B297D"/>
    <w:rsid w:val="0020244E"/>
    <w:rsid w:val="002024DA"/>
    <w:rsid w:val="00272EDC"/>
    <w:rsid w:val="00281D77"/>
    <w:rsid w:val="00284290"/>
    <w:rsid w:val="002A41D4"/>
    <w:rsid w:val="002B71B5"/>
    <w:rsid w:val="003615B6"/>
    <w:rsid w:val="00390210"/>
    <w:rsid w:val="004056A3"/>
    <w:rsid w:val="0041637C"/>
    <w:rsid w:val="004204D6"/>
    <w:rsid w:val="00422478"/>
    <w:rsid w:val="004256C5"/>
    <w:rsid w:val="004D7764"/>
    <w:rsid w:val="005018B3"/>
    <w:rsid w:val="00527E1C"/>
    <w:rsid w:val="00533671"/>
    <w:rsid w:val="005D7175"/>
    <w:rsid w:val="005E07EF"/>
    <w:rsid w:val="005E4DE9"/>
    <w:rsid w:val="005E6904"/>
    <w:rsid w:val="00644922"/>
    <w:rsid w:val="006517C3"/>
    <w:rsid w:val="006772E0"/>
    <w:rsid w:val="006818F2"/>
    <w:rsid w:val="00690F22"/>
    <w:rsid w:val="006D615B"/>
    <w:rsid w:val="00705EF2"/>
    <w:rsid w:val="0073705D"/>
    <w:rsid w:val="00743FBD"/>
    <w:rsid w:val="007903A3"/>
    <w:rsid w:val="007A2445"/>
    <w:rsid w:val="007B1D69"/>
    <w:rsid w:val="007E492F"/>
    <w:rsid w:val="00853C72"/>
    <w:rsid w:val="008B51F2"/>
    <w:rsid w:val="008D3677"/>
    <w:rsid w:val="00901C8C"/>
    <w:rsid w:val="00994DD1"/>
    <w:rsid w:val="009D6E69"/>
    <w:rsid w:val="00A77191"/>
    <w:rsid w:val="00AA4359"/>
    <w:rsid w:val="00AC0695"/>
    <w:rsid w:val="00AE09A8"/>
    <w:rsid w:val="00AF64C8"/>
    <w:rsid w:val="00C04317"/>
    <w:rsid w:val="00C065F3"/>
    <w:rsid w:val="00C8524B"/>
    <w:rsid w:val="00D660CD"/>
    <w:rsid w:val="00DA73CA"/>
    <w:rsid w:val="00E260FD"/>
    <w:rsid w:val="00E374BE"/>
    <w:rsid w:val="00E6005F"/>
    <w:rsid w:val="00F76675"/>
    <w:rsid w:val="00FE483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686E"/>
  <w15:docId w15:val="{84EE5441-E492-4429-8AEC-5CBFA174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A3"/>
    <w:pPr>
      <w:spacing w:after="7" w:line="247" w:lineRule="auto"/>
      <w:ind w:right="29" w:firstLine="710"/>
      <w:jc w:val="both"/>
    </w:pPr>
    <w:rPr>
      <w:rFonts w:ascii="Times New Roman" w:eastAsia="Times New Roman" w:hAnsi="Times New Roman" w:cs="Times New Roman"/>
      <w:color w:val="000000"/>
      <w:lang w:eastAsia="hr-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7903A3"/>
    <w:pPr>
      <w:spacing w:after="0" w:line="240" w:lineRule="auto"/>
    </w:pPr>
    <w:rPr>
      <w:rFonts w:eastAsiaTheme="minorEastAsia"/>
      <w:lang w:eastAsia="hr-BA"/>
    </w:rPr>
    <w:tblPr>
      <w:tblCellMar>
        <w:top w:w="0" w:type="dxa"/>
        <w:left w:w="0" w:type="dxa"/>
        <w:bottom w:w="0" w:type="dxa"/>
        <w:right w:w="0" w:type="dxa"/>
      </w:tblCellMar>
    </w:tblPr>
  </w:style>
  <w:style w:type="paragraph" w:styleId="Odlomakpopisa">
    <w:name w:val="List Paragraph"/>
    <w:basedOn w:val="Normal"/>
    <w:uiPriority w:val="34"/>
    <w:qFormat/>
    <w:rsid w:val="001300A3"/>
    <w:pPr>
      <w:ind w:left="720"/>
      <w:contextualSpacing/>
    </w:pPr>
  </w:style>
  <w:style w:type="paragraph" w:styleId="Tekstbalonia">
    <w:name w:val="Balloon Text"/>
    <w:basedOn w:val="Normal"/>
    <w:link w:val="TekstbaloniaChar"/>
    <w:uiPriority w:val="99"/>
    <w:semiHidden/>
    <w:unhideWhenUsed/>
    <w:rsid w:val="008D367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D3677"/>
    <w:rPr>
      <w:rFonts w:ascii="Segoe UI" w:eastAsia="Times New Roman" w:hAnsi="Segoe UI" w:cs="Segoe UI"/>
      <w:color w:val="000000"/>
      <w:sz w:val="18"/>
      <w:szCs w:val="18"/>
      <w:lang w:eastAsia="hr-BA"/>
    </w:rPr>
  </w:style>
  <w:style w:type="paragraph" w:styleId="Zaglavlje">
    <w:name w:val="header"/>
    <w:basedOn w:val="Normal"/>
    <w:link w:val="ZaglavljeChar"/>
    <w:uiPriority w:val="99"/>
    <w:semiHidden/>
    <w:unhideWhenUsed/>
    <w:rsid w:val="00AF64C8"/>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AF64C8"/>
    <w:rPr>
      <w:rFonts w:ascii="Times New Roman" w:eastAsia="Times New Roman" w:hAnsi="Times New Roman" w:cs="Times New Roman"/>
      <w:color w:val="000000"/>
      <w:lang w:eastAsia="hr-BA"/>
    </w:rPr>
  </w:style>
  <w:style w:type="paragraph" w:styleId="Podnoje">
    <w:name w:val="footer"/>
    <w:basedOn w:val="Normal"/>
    <w:link w:val="PodnojeChar"/>
    <w:uiPriority w:val="99"/>
    <w:unhideWhenUsed/>
    <w:rsid w:val="00AF64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64C8"/>
    <w:rPr>
      <w:rFonts w:ascii="Times New Roman" w:eastAsia="Times New Roman" w:hAnsi="Times New Roman" w:cs="Times New Roman"/>
      <w:color w:val="000000"/>
      <w:lang w:eastAsia="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2023</Words>
  <Characters>11533</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7</cp:revision>
  <cp:lastPrinted>2024-05-28T08:02:00Z</cp:lastPrinted>
  <dcterms:created xsi:type="dcterms:W3CDTF">2024-05-28T08:13:00Z</dcterms:created>
  <dcterms:modified xsi:type="dcterms:W3CDTF">2024-06-18T11:46:00Z</dcterms:modified>
</cp:coreProperties>
</file>